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8" w:rsidRDefault="002D32E8" w:rsidP="002D32E8">
      <w:pPr>
        <w:spacing w:after="0"/>
        <w:jc w:val="both"/>
        <w:rPr>
          <w:rFonts w:ascii="Times New Roman" w:hAnsi="Times New Roman" w:cs="Times New Roman"/>
        </w:rPr>
      </w:pPr>
    </w:p>
    <w:p w:rsidR="002D32E8" w:rsidRDefault="002D32E8" w:rsidP="002D32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6762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E8" w:rsidRDefault="002D32E8" w:rsidP="002D32E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E SHQIPËRISË</w:t>
      </w:r>
    </w:p>
    <w:p w:rsidR="002D32E8" w:rsidRDefault="002D32E8" w:rsidP="002D32E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PREFEKTI I QARKUT KUKËS</w:t>
      </w:r>
    </w:p>
    <w:p w:rsidR="002D32E8" w:rsidRDefault="002D32E8" w:rsidP="002D32E8">
      <w:pPr>
        <w:pStyle w:val="NoSpacing"/>
        <w:jc w:val="center"/>
        <w:rPr>
          <w:rFonts w:ascii="Times New Roman" w:hAnsi="Times New Roman"/>
          <w:b/>
        </w:rPr>
      </w:pPr>
    </w:p>
    <w:p w:rsidR="002D32E8" w:rsidRPr="00F46436" w:rsidRDefault="00D85351" w:rsidP="002D32E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</w:rPr>
        <w:t xml:space="preserve">Nr. 1/6 </w:t>
      </w:r>
      <w:r w:rsidR="002D32E8" w:rsidRPr="00F46436">
        <w:rPr>
          <w:rFonts w:ascii="Times New Roman" w:hAnsi="Times New Roman" w:cs="Times New Roman"/>
          <w:b/>
        </w:rPr>
        <w:t>Prot.</w:t>
      </w:r>
      <w:r w:rsidR="002D32E8" w:rsidRPr="00F46436">
        <w:rPr>
          <w:rFonts w:ascii="Times New Roman" w:hAnsi="Times New Roman" w:cs="Times New Roman"/>
          <w:b/>
        </w:rPr>
        <w:tab/>
      </w:r>
      <w:r w:rsidR="002D32E8" w:rsidRPr="00F46436">
        <w:rPr>
          <w:rFonts w:ascii="Times New Roman" w:hAnsi="Times New Roman" w:cs="Times New Roman"/>
          <w:b/>
        </w:rPr>
        <w:tab/>
      </w:r>
      <w:r w:rsidR="002D32E8" w:rsidRPr="00F46436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Kukës,  më  </w:t>
      </w:r>
      <w:r w:rsidR="002D32E8">
        <w:rPr>
          <w:rFonts w:ascii="Times New Roman" w:hAnsi="Times New Roman" w:cs="Times New Roman"/>
          <w:b/>
        </w:rPr>
        <w:t>04.02</w:t>
      </w:r>
      <w:r w:rsidR="002D32E8" w:rsidRPr="00F46436">
        <w:rPr>
          <w:rFonts w:ascii="Times New Roman" w:hAnsi="Times New Roman" w:cs="Times New Roman"/>
          <w:b/>
        </w:rPr>
        <w:t>.2019</w:t>
      </w:r>
    </w:p>
    <w:p w:rsidR="002D32E8" w:rsidRDefault="002D32E8" w:rsidP="002D32E8">
      <w:pPr>
        <w:pStyle w:val="BodyText3"/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D32E8" w:rsidRDefault="002D32E8" w:rsidP="002D32E8">
      <w:pPr>
        <w:pStyle w:val="BodyText3"/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F464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L Ë N D A :                                                        </w:t>
      </w:r>
      <w:r w:rsidRPr="00F4643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Verifikimi i Ligjshmërisë</w:t>
      </w:r>
      <w:r w:rsidRPr="00F46436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 xml:space="preserve"> së Akteve.</w:t>
      </w:r>
    </w:p>
    <w:p w:rsidR="002D32E8" w:rsidRPr="00F46436" w:rsidRDefault="002D32E8" w:rsidP="002D32E8">
      <w:pPr>
        <w:pStyle w:val="BodyText3"/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</w:p>
    <w:p w:rsidR="002D32E8" w:rsidRPr="00F46436" w:rsidRDefault="002D32E8" w:rsidP="002D32E8">
      <w:pPr>
        <w:pStyle w:val="BodyText3"/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4643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F46436">
        <w:rPr>
          <w:rFonts w:ascii="Times New Roman" w:hAnsi="Times New Roman" w:cs="Times New Roman"/>
          <w:b/>
          <w:sz w:val="24"/>
          <w:lang w:val="de-DE"/>
        </w:rPr>
        <w:t xml:space="preserve">DREJTUAR :                                </w:t>
      </w:r>
      <w:r>
        <w:rPr>
          <w:rFonts w:ascii="Times New Roman" w:hAnsi="Times New Roman" w:cs="Times New Roman"/>
          <w:b/>
          <w:sz w:val="24"/>
          <w:lang w:val="de-DE"/>
        </w:rPr>
        <w:t xml:space="preserve">                         </w:t>
      </w:r>
      <w:r w:rsidRPr="00F46436">
        <w:rPr>
          <w:rFonts w:ascii="Times New Roman" w:hAnsi="Times New Roman" w:cs="Times New Roman"/>
          <w:b/>
          <w:sz w:val="24"/>
          <w:lang w:val="de-DE"/>
        </w:rPr>
        <w:t xml:space="preserve"> KRYETARIT TË  BASHKISË                                                      </w:t>
      </w:r>
    </w:p>
    <w:p w:rsidR="002D32E8" w:rsidRPr="00F46436" w:rsidRDefault="002D32E8" w:rsidP="002D32E8">
      <w:pPr>
        <w:pStyle w:val="BodyText3"/>
        <w:ind w:left="720" w:firstLine="720"/>
        <w:rPr>
          <w:rFonts w:ascii="Times New Roman" w:hAnsi="Times New Roman" w:cs="Times New Roman"/>
          <w:b/>
          <w:sz w:val="24"/>
          <w:lang w:val="de-DE"/>
        </w:rPr>
      </w:pPr>
      <w:r w:rsidRPr="00F46436">
        <w:rPr>
          <w:rFonts w:ascii="Times New Roman" w:hAnsi="Times New Roman" w:cs="Times New Roman"/>
          <w:b/>
          <w:sz w:val="24"/>
          <w:lang w:val="de-DE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lang w:val="de-DE"/>
        </w:rPr>
        <w:t xml:space="preserve">   </w:t>
      </w:r>
      <w:r w:rsidRPr="00F46436">
        <w:rPr>
          <w:rFonts w:ascii="Times New Roman" w:hAnsi="Times New Roman" w:cs="Times New Roman"/>
          <w:b/>
          <w:sz w:val="24"/>
          <w:lang w:val="de-DE"/>
        </w:rPr>
        <w:t xml:space="preserve">     KËSHILLIT TË  BASHKISË                         </w:t>
      </w:r>
    </w:p>
    <w:p w:rsidR="002D32E8" w:rsidRPr="00F46436" w:rsidRDefault="002D32E8" w:rsidP="002D32E8">
      <w:pPr>
        <w:pStyle w:val="BodyText3"/>
        <w:ind w:left="3600"/>
        <w:rPr>
          <w:rFonts w:ascii="Times New Roman" w:hAnsi="Times New Roman" w:cs="Times New Roman"/>
          <w:b/>
          <w:sz w:val="24"/>
          <w:lang w:val="de-DE"/>
        </w:rPr>
      </w:pPr>
      <w:r w:rsidRPr="00F46436">
        <w:rPr>
          <w:rFonts w:ascii="Times New Roman" w:hAnsi="Times New Roman" w:cs="Times New Roman"/>
          <w:b/>
          <w:sz w:val="24"/>
          <w:lang w:val="de-DE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lang w:val="de-DE"/>
        </w:rPr>
        <w:t xml:space="preserve">  K U K Ë S</w:t>
      </w:r>
    </w:p>
    <w:p w:rsidR="002D32E8" w:rsidRPr="00F46436" w:rsidRDefault="002D32E8" w:rsidP="002D32E8">
      <w:pPr>
        <w:pStyle w:val="BodyText3"/>
        <w:ind w:left="3600"/>
        <w:rPr>
          <w:rFonts w:ascii="Times New Roman" w:hAnsi="Times New Roman" w:cs="Times New Roman"/>
          <w:sz w:val="24"/>
          <w:lang w:val="de-DE"/>
        </w:rPr>
      </w:pPr>
    </w:p>
    <w:p w:rsidR="002D32E8" w:rsidRDefault="002D32E8" w:rsidP="002D32E8">
      <w:pPr>
        <w:pStyle w:val="BodyText"/>
        <w:jc w:val="both"/>
        <w:rPr>
          <w:b/>
          <w:sz w:val="24"/>
          <w:lang w:val="de-DE"/>
        </w:rPr>
      </w:pPr>
      <w:r w:rsidRPr="00F46436">
        <w:rPr>
          <w:b/>
          <w:sz w:val="24"/>
          <w:lang w:val="de-DE"/>
        </w:rPr>
        <w:t>Bazuar në nenin 16, pika 2, shkronja “ b “  të ligjit nr. 107/2016  “Për Prefektin e Qarkut”, pasi verifikova kompetencën, juridiksion</w:t>
      </w:r>
      <w:r>
        <w:rPr>
          <w:b/>
          <w:sz w:val="24"/>
          <w:lang w:val="de-DE"/>
        </w:rPr>
        <w:t>in dhe bazën ligjore të vendimeve të datës   29</w:t>
      </w:r>
      <w:r w:rsidRPr="00F46436">
        <w:rPr>
          <w:b/>
          <w:sz w:val="24"/>
          <w:lang w:val="de-DE"/>
        </w:rPr>
        <w:t>.</w:t>
      </w:r>
      <w:r>
        <w:rPr>
          <w:b/>
          <w:sz w:val="24"/>
          <w:lang w:val="de-DE"/>
        </w:rPr>
        <w:t>01</w:t>
      </w:r>
      <w:r w:rsidRPr="00F46436">
        <w:rPr>
          <w:b/>
          <w:sz w:val="24"/>
          <w:lang w:val="de-DE"/>
        </w:rPr>
        <w:t>.201</w:t>
      </w:r>
      <w:r>
        <w:rPr>
          <w:b/>
          <w:sz w:val="24"/>
          <w:lang w:val="de-DE"/>
        </w:rPr>
        <w:t>9</w:t>
      </w:r>
      <w:r w:rsidRPr="00F46436">
        <w:rPr>
          <w:b/>
          <w:sz w:val="24"/>
          <w:lang w:val="de-DE"/>
        </w:rPr>
        <w:t xml:space="preserve">  të   Këshillit të Bashkisë </w:t>
      </w:r>
      <w:r>
        <w:rPr>
          <w:b/>
          <w:sz w:val="24"/>
          <w:lang w:val="de-DE"/>
        </w:rPr>
        <w:t>kukës</w:t>
      </w:r>
      <w:r w:rsidRPr="00F46436">
        <w:rPr>
          <w:b/>
          <w:sz w:val="24"/>
          <w:lang w:val="de-DE"/>
        </w:rPr>
        <w:t xml:space="preserve"> :</w:t>
      </w:r>
    </w:p>
    <w:p w:rsidR="002D32E8" w:rsidRPr="00F46436" w:rsidRDefault="002D32E8" w:rsidP="002D32E8">
      <w:pPr>
        <w:ind w:firstLine="72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</w:t>
      </w:r>
      <w:r w:rsidRPr="00F46436">
        <w:rPr>
          <w:rFonts w:ascii="Times New Roman" w:hAnsi="Times New Roman" w:cs="Times New Roman"/>
          <w:b/>
          <w:sz w:val="24"/>
          <w:szCs w:val="24"/>
          <w:lang w:val="de-DE"/>
        </w:rPr>
        <w:t>V E N D O S A :</w:t>
      </w:r>
    </w:p>
    <w:p w:rsidR="002D32E8" w:rsidRDefault="002D32E8" w:rsidP="002D32E8">
      <w:pPr>
        <w:pStyle w:val="BodyText"/>
        <w:jc w:val="both"/>
        <w:rPr>
          <w:b/>
          <w:sz w:val="24"/>
          <w:lang w:val="de-DE"/>
        </w:rPr>
      </w:pPr>
      <w:r w:rsidRPr="00F46436">
        <w:rPr>
          <w:b/>
          <w:sz w:val="24"/>
          <w:lang w:val="de-DE"/>
        </w:rPr>
        <w:t xml:space="preserve">                </w:t>
      </w:r>
      <w:r>
        <w:rPr>
          <w:b/>
          <w:sz w:val="24"/>
          <w:lang w:val="de-DE"/>
        </w:rPr>
        <w:t xml:space="preserve">  Të Konfirmoj vendimet e datës  29.01</w:t>
      </w:r>
      <w:r w:rsidRPr="00F46436">
        <w:rPr>
          <w:b/>
          <w:sz w:val="24"/>
          <w:lang w:val="de-DE"/>
        </w:rPr>
        <w:t>.201</w:t>
      </w:r>
      <w:r>
        <w:rPr>
          <w:b/>
          <w:sz w:val="24"/>
          <w:lang w:val="de-DE"/>
        </w:rPr>
        <w:t>9</w:t>
      </w:r>
      <w:r w:rsidRPr="00F46436">
        <w:rPr>
          <w:b/>
          <w:sz w:val="24"/>
          <w:lang w:val="de-DE"/>
        </w:rPr>
        <w:t xml:space="preserve">, tё Kёshillit tё Bashkisë </w:t>
      </w:r>
      <w:r>
        <w:rPr>
          <w:b/>
          <w:sz w:val="24"/>
          <w:lang w:val="de-DE"/>
        </w:rPr>
        <w:t>kukës</w:t>
      </w:r>
    </w:p>
    <w:p w:rsidR="002D32E8" w:rsidRDefault="002D32E8" w:rsidP="002D32E8">
      <w:pPr>
        <w:pStyle w:val="BodyText"/>
        <w:jc w:val="both"/>
        <w:rPr>
          <w:b/>
          <w:sz w:val="24"/>
          <w:lang w:val="de-DE"/>
        </w:rPr>
      </w:pPr>
    </w:p>
    <w:p w:rsidR="002D32E8" w:rsidRDefault="002D32E8" w:rsidP="002D32E8">
      <w:pPr>
        <w:pStyle w:val="BodyText"/>
        <w:jc w:val="both"/>
        <w:rPr>
          <w:b/>
          <w:sz w:val="24"/>
          <w:lang w:val="de-DE"/>
        </w:rPr>
      </w:pPr>
    </w:p>
    <w:p w:rsidR="002D32E8" w:rsidRDefault="002D32E8" w:rsidP="002D32E8">
      <w:pPr>
        <w:pStyle w:val="BodyText"/>
        <w:ind w:left="405"/>
        <w:jc w:val="both"/>
        <w:rPr>
          <w:rFonts w:eastAsia="Times New Roman"/>
          <w:spacing w:val="-4"/>
          <w:sz w:val="24"/>
          <w:lang w:val="it-IT"/>
        </w:rPr>
      </w:pPr>
      <w:r w:rsidRPr="005A347A">
        <w:rPr>
          <w:b/>
          <w:sz w:val="24"/>
          <w:lang w:val="de-DE"/>
        </w:rPr>
        <w:t>-</w:t>
      </w:r>
      <w:r>
        <w:rPr>
          <w:b/>
          <w:sz w:val="24"/>
          <w:lang w:val="de-DE"/>
        </w:rPr>
        <w:t xml:space="preserve"> </w:t>
      </w:r>
      <w:r w:rsidRPr="0049278A">
        <w:rPr>
          <w:b/>
          <w:sz w:val="24"/>
          <w:lang w:val="de-DE"/>
        </w:rPr>
        <w:t>Vendim Nr.03 ; “Këshilli i Bashkisë kukës n</w:t>
      </w:r>
      <w:r w:rsidRPr="0049278A">
        <w:rPr>
          <w:sz w:val="24"/>
        </w:rPr>
        <w:t>ë</w:t>
      </w:r>
      <w:r>
        <w:rPr>
          <w:sz w:val="24"/>
        </w:rPr>
        <w:t xml:space="preserve"> </w:t>
      </w:r>
      <w:r>
        <w:rPr>
          <w:rFonts w:eastAsia="Times New Roman"/>
          <w:sz w:val="24"/>
          <w:lang w:val="de-DE"/>
        </w:rPr>
        <w:t>mbledhjen e tij t</w:t>
      </w:r>
      <w:r>
        <w:rPr>
          <w:rFonts w:eastAsia="Times New Roman"/>
          <w:sz w:val="24"/>
          <w:lang w:val="it-IT"/>
        </w:rPr>
        <w:t>ë</w:t>
      </w:r>
      <w:r>
        <w:rPr>
          <w:rFonts w:eastAsia="Times New Roman"/>
          <w:sz w:val="24"/>
          <w:lang w:val="de-DE"/>
        </w:rPr>
        <w:t xml:space="preserve"> dat</w:t>
      </w:r>
      <w:r>
        <w:rPr>
          <w:rFonts w:eastAsia="Times New Roman"/>
          <w:sz w:val="24"/>
          <w:lang w:val="it-IT"/>
        </w:rPr>
        <w:t>ë</w:t>
      </w:r>
      <w:r>
        <w:rPr>
          <w:rFonts w:eastAsia="Times New Roman"/>
          <w:sz w:val="24"/>
          <w:lang w:val="de-DE"/>
        </w:rPr>
        <w:t>s s</w:t>
      </w:r>
      <w:r>
        <w:rPr>
          <w:rFonts w:eastAsia="Times New Roman"/>
          <w:sz w:val="24"/>
          <w:lang w:val="it-IT"/>
        </w:rPr>
        <w:t>ë</w:t>
      </w:r>
      <w:r>
        <w:rPr>
          <w:rFonts w:eastAsia="Times New Roman"/>
          <w:sz w:val="24"/>
          <w:lang w:val="de-DE"/>
        </w:rPr>
        <w:t xml:space="preserve"> m</w:t>
      </w:r>
      <w:r>
        <w:rPr>
          <w:rFonts w:eastAsia="Times New Roman"/>
          <w:sz w:val="24"/>
          <w:lang w:val="it-IT"/>
        </w:rPr>
        <w:t>ë</w:t>
      </w:r>
      <w:r>
        <w:rPr>
          <w:rFonts w:eastAsia="Times New Roman"/>
          <w:sz w:val="24"/>
          <w:lang w:val="de-DE"/>
        </w:rPr>
        <w:t>siperme, pas shqyrtimit t</w:t>
      </w:r>
      <w:r>
        <w:rPr>
          <w:rFonts w:eastAsia="Times New Roman"/>
          <w:sz w:val="24"/>
          <w:lang w:val="it-IT"/>
        </w:rPr>
        <w:t>ë</w:t>
      </w:r>
      <w:r>
        <w:rPr>
          <w:rFonts w:eastAsia="Times New Roman"/>
          <w:sz w:val="24"/>
          <w:lang w:val="de-DE"/>
        </w:rPr>
        <w:t xml:space="preserve"> Relacionit dhe P/Vendimit t</w:t>
      </w:r>
      <w:r>
        <w:rPr>
          <w:rFonts w:eastAsia="Times New Roman"/>
          <w:sz w:val="24"/>
          <w:lang w:val="it-IT"/>
        </w:rPr>
        <w:t>ë</w:t>
      </w:r>
      <w:r>
        <w:rPr>
          <w:rFonts w:eastAsia="Times New Roman"/>
          <w:sz w:val="24"/>
          <w:lang w:val="de-DE"/>
        </w:rPr>
        <w:t xml:space="preserve"> paraqitur nga Drejtoria Juridike, Prokurimeve Publike dhe IT</w:t>
      </w:r>
      <w:r w:rsidRPr="00F16F5D">
        <w:rPr>
          <w:rFonts w:eastAsia="Times New Roman"/>
          <w:sz w:val="18"/>
          <w:lang w:val="de-DE"/>
        </w:rPr>
        <w:t>-se</w:t>
      </w:r>
      <w:r>
        <w:rPr>
          <w:rFonts w:eastAsia="Times New Roman"/>
          <w:sz w:val="24"/>
          <w:lang w:val="de-DE"/>
        </w:rPr>
        <w:t>, b</w:t>
      </w:r>
      <w:r w:rsidRPr="006B39E2">
        <w:rPr>
          <w:rFonts w:eastAsia="Times New Roman"/>
          <w:sz w:val="24"/>
          <w:lang w:val="it-IT"/>
        </w:rPr>
        <w:t>azuar n</w:t>
      </w:r>
      <w:r>
        <w:rPr>
          <w:rFonts w:eastAsia="Times New Roman"/>
          <w:sz w:val="24"/>
          <w:lang w:val="it-IT"/>
        </w:rPr>
        <w:t>ë</w:t>
      </w:r>
      <w:r w:rsidRPr="006B39E2">
        <w:rPr>
          <w:rFonts w:eastAsia="Times New Roman"/>
          <w:sz w:val="24"/>
          <w:lang w:val="it-IT"/>
        </w:rPr>
        <w:t xml:space="preserve"> ligjin Nr.139/2015, dat</w:t>
      </w:r>
      <w:r>
        <w:rPr>
          <w:rFonts w:eastAsia="Times New Roman"/>
          <w:sz w:val="24"/>
          <w:lang w:val="it-IT"/>
        </w:rPr>
        <w:t>ë</w:t>
      </w:r>
      <w:r w:rsidRPr="006B39E2">
        <w:rPr>
          <w:rFonts w:eastAsia="Times New Roman"/>
          <w:sz w:val="24"/>
          <w:lang w:val="it-IT"/>
        </w:rPr>
        <w:t xml:space="preserve"> 17.12.2015 “P</w:t>
      </w:r>
      <w:r>
        <w:rPr>
          <w:rFonts w:eastAsia="Times New Roman"/>
          <w:sz w:val="24"/>
          <w:lang w:val="it-IT"/>
        </w:rPr>
        <w:t>ë</w:t>
      </w:r>
      <w:r w:rsidRPr="006B39E2">
        <w:rPr>
          <w:rFonts w:eastAsia="Times New Roman"/>
          <w:sz w:val="24"/>
          <w:lang w:val="it-IT"/>
        </w:rPr>
        <w:t>r vet</w:t>
      </w:r>
      <w:r>
        <w:rPr>
          <w:rFonts w:eastAsia="Times New Roman"/>
          <w:sz w:val="24"/>
          <w:lang w:val="it-IT"/>
        </w:rPr>
        <w:t>ë</w:t>
      </w:r>
      <w:r w:rsidRPr="006B39E2">
        <w:rPr>
          <w:rFonts w:eastAsia="Times New Roman"/>
          <w:sz w:val="24"/>
          <w:lang w:val="it-IT"/>
        </w:rPr>
        <w:t>qeverisjen vendore” nenet 8</w:t>
      </w:r>
      <w:r w:rsidRPr="00D70E3F">
        <w:rPr>
          <w:rFonts w:eastAsia="Times New Roman"/>
          <w:sz w:val="20"/>
          <w:lang w:val="it-IT"/>
        </w:rPr>
        <w:t>/2</w:t>
      </w:r>
      <w:r w:rsidRPr="006B39E2">
        <w:rPr>
          <w:rFonts w:eastAsia="Times New Roman"/>
          <w:sz w:val="24"/>
          <w:lang w:val="it-IT"/>
        </w:rPr>
        <w:t>, 9</w:t>
      </w:r>
      <w:r w:rsidRPr="00D70E3F">
        <w:rPr>
          <w:rFonts w:eastAsia="Times New Roman"/>
          <w:sz w:val="20"/>
          <w:lang w:val="it-IT"/>
        </w:rPr>
        <w:t>/1/1.1/b</w:t>
      </w:r>
      <w:r w:rsidRPr="006B39E2">
        <w:rPr>
          <w:rFonts w:eastAsia="Times New Roman"/>
          <w:sz w:val="24"/>
          <w:lang w:val="it-IT"/>
        </w:rPr>
        <w:t>,</w:t>
      </w:r>
      <w:r>
        <w:rPr>
          <w:rFonts w:eastAsia="Times New Roman"/>
          <w:sz w:val="24"/>
          <w:lang w:val="it-IT"/>
        </w:rPr>
        <w:t xml:space="preserve"> 35, </w:t>
      </w:r>
      <w:r w:rsidRPr="006B39E2">
        <w:rPr>
          <w:rFonts w:eastAsia="Times New Roman"/>
          <w:sz w:val="24"/>
          <w:lang w:val="it-IT"/>
        </w:rPr>
        <w:t>54, ligjin Nr.44/2015, date 30.04.2015 “Kodi i Proçedurave Administrative n</w:t>
      </w:r>
      <w:r>
        <w:rPr>
          <w:rFonts w:eastAsia="Times New Roman"/>
          <w:sz w:val="24"/>
          <w:lang w:val="it-IT"/>
        </w:rPr>
        <w:t>ë</w:t>
      </w:r>
      <w:r w:rsidRPr="006B39E2">
        <w:rPr>
          <w:rFonts w:eastAsia="Times New Roman"/>
          <w:sz w:val="24"/>
          <w:lang w:val="it-IT"/>
        </w:rPr>
        <w:t xml:space="preserve"> R</w:t>
      </w:r>
      <w:r>
        <w:rPr>
          <w:rFonts w:eastAsia="Times New Roman"/>
          <w:sz w:val="24"/>
          <w:lang w:val="it-IT"/>
        </w:rPr>
        <w:t>SH</w:t>
      </w:r>
      <w:r w:rsidRPr="006B39E2">
        <w:rPr>
          <w:rFonts w:eastAsia="Times New Roman"/>
          <w:sz w:val="24"/>
          <w:lang w:val="it-IT"/>
        </w:rPr>
        <w:t xml:space="preserve">”, </w:t>
      </w:r>
      <w:r>
        <w:rPr>
          <w:rFonts w:eastAsia="Times New Roman"/>
          <w:sz w:val="24"/>
          <w:lang w:val="it-IT"/>
        </w:rPr>
        <w:t xml:space="preserve">ligjin Nr.10 279, datë 20.05.2010 “Për kundërvajtjet administrative” nenet 2,7,10,13,19, ligjin Nr.9632, date 30.10.2006 “Për sistemin e taksave vendore” </w:t>
      </w:r>
      <w:r w:rsidRPr="002F3083">
        <w:rPr>
          <w:rFonts w:eastAsia="Times New Roman"/>
          <w:i/>
          <w:sz w:val="20"/>
          <w:szCs w:val="20"/>
          <w:lang w:val="it-IT"/>
        </w:rPr>
        <w:t>(i ndryshuar)</w:t>
      </w:r>
      <w:r>
        <w:rPr>
          <w:rFonts w:eastAsia="Times New Roman"/>
          <w:sz w:val="24"/>
          <w:lang w:val="it-IT"/>
        </w:rPr>
        <w:t xml:space="preserve"> nenet 5/ç/iv,17,34,</w:t>
      </w:r>
      <w:r w:rsidRPr="00AB37B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</w:rPr>
        <w:t>ligjin</w:t>
      </w:r>
      <w:r w:rsidRPr="006247F2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N</w:t>
      </w:r>
      <w:r w:rsidRPr="006247F2">
        <w:rPr>
          <w:rFonts w:eastAsia="Times New Roman"/>
          <w:sz w:val="24"/>
        </w:rPr>
        <w:t xml:space="preserve">r.8378, datë 22.07.1998 “Kodi Rrugor” </w:t>
      </w:r>
      <w:r w:rsidRPr="006247F2">
        <w:rPr>
          <w:rFonts w:eastAsia="Times New Roman"/>
          <w:i/>
          <w:sz w:val="20"/>
          <w:szCs w:val="20"/>
        </w:rPr>
        <w:t>(i ndryshuar)</w:t>
      </w:r>
      <w:r>
        <w:rPr>
          <w:rFonts w:eastAsia="Times New Roman"/>
          <w:sz w:val="24"/>
        </w:rPr>
        <w:t>, nenet 6,12,14,15,</w:t>
      </w:r>
      <w:r w:rsidRPr="006247F2">
        <w:rPr>
          <w:rFonts w:eastAsia="Times New Roman"/>
          <w:sz w:val="26"/>
          <w:szCs w:val="26"/>
        </w:rPr>
        <w:t xml:space="preserve"> </w:t>
      </w:r>
      <w:r w:rsidRPr="00666636">
        <w:rPr>
          <w:rFonts w:eastAsia="Times New Roman"/>
          <w:sz w:val="24"/>
        </w:rPr>
        <w:t>ligji</w:t>
      </w:r>
      <w:r>
        <w:rPr>
          <w:rFonts w:eastAsia="Times New Roman"/>
          <w:sz w:val="24"/>
        </w:rPr>
        <w:t>n</w:t>
      </w:r>
      <w:r w:rsidRPr="00666636">
        <w:rPr>
          <w:rFonts w:eastAsia="Times New Roman"/>
          <w:sz w:val="24"/>
        </w:rPr>
        <w:t xml:space="preserve"> Nr.8094, dat</w:t>
      </w:r>
      <w:r>
        <w:rPr>
          <w:rFonts w:eastAsia="Times New Roman"/>
          <w:sz w:val="24"/>
          <w:lang w:val="it-IT"/>
        </w:rPr>
        <w:t>ë</w:t>
      </w:r>
      <w:r w:rsidRPr="00666636">
        <w:rPr>
          <w:rFonts w:eastAsia="Times New Roman"/>
          <w:sz w:val="24"/>
        </w:rPr>
        <w:t xml:space="preserve"> 21.03.1996 “P</w:t>
      </w:r>
      <w:r>
        <w:rPr>
          <w:rFonts w:eastAsia="Times New Roman"/>
          <w:sz w:val="24"/>
          <w:lang w:val="it-IT"/>
        </w:rPr>
        <w:t>ë</w:t>
      </w:r>
      <w:r w:rsidRPr="00666636">
        <w:rPr>
          <w:rFonts w:eastAsia="Times New Roman"/>
          <w:sz w:val="24"/>
        </w:rPr>
        <w:t>r largimin publik t</w:t>
      </w:r>
      <w:r>
        <w:rPr>
          <w:rFonts w:eastAsia="Times New Roman"/>
          <w:sz w:val="24"/>
          <w:lang w:val="it-IT"/>
        </w:rPr>
        <w:t>ë</w:t>
      </w:r>
      <w:r w:rsidRPr="00666636">
        <w:rPr>
          <w:rFonts w:eastAsia="Times New Roman"/>
          <w:sz w:val="24"/>
        </w:rPr>
        <w:t xml:space="preserve"> mbeturinave”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</w:rPr>
        <w:t xml:space="preserve">neni 37, </w:t>
      </w:r>
      <w:r w:rsidRPr="00D37971">
        <w:rPr>
          <w:sz w:val="24"/>
        </w:rPr>
        <w:t>ligjin Nr.8224, date 15.05.1997 “P</w:t>
      </w:r>
      <w:r>
        <w:rPr>
          <w:rFonts w:eastAsia="Times New Roman"/>
          <w:sz w:val="24"/>
          <w:lang w:val="it-IT"/>
        </w:rPr>
        <w:t>ë</w:t>
      </w:r>
      <w:r w:rsidRPr="00D37971">
        <w:rPr>
          <w:sz w:val="24"/>
        </w:rPr>
        <w:t>r organizimin dhe funksionimin e Policise se Bashkise dhe te Komunes</w:t>
      </w:r>
      <w:r>
        <w:t xml:space="preserve">” </w:t>
      </w:r>
      <w:r w:rsidRPr="00612664">
        <w:rPr>
          <w:i/>
          <w:sz w:val="20"/>
          <w:szCs w:val="20"/>
        </w:rPr>
        <w:t>(i ndryshuar)</w:t>
      </w:r>
      <w:r w:rsidRPr="00751248">
        <w:t xml:space="preserve"> </w:t>
      </w:r>
      <w:r w:rsidRPr="004D2842">
        <w:rPr>
          <w:sz w:val="24"/>
        </w:rPr>
        <w:t>nenet 8,13</w:t>
      </w:r>
      <w:r>
        <w:t xml:space="preserve">, </w:t>
      </w:r>
      <w:r w:rsidRPr="00097C3E">
        <w:rPr>
          <w:sz w:val="24"/>
        </w:rPr>
        <w:t xml:space="preserve">VKM </w:t>
      </w:r>
      <w:r>
        <w:rPr>
          <w:sz w:val="24"/>
        </w:rPr>
        <w:t>N</w:t>
      </w:r>
      <w:r w:rsidRPr="00097C3E">
        <w:rPr>
          <w:sz w:val="24"/>
        </w:rPr>
        <w:t>r.1096, dat</w:t>
      </w:r>
      <w:r>
        <w:rPr>
          <w:rFonts w:eastAsia="Times New Roman"/>
          <w:sz w:val="24"/>
          <w:lang w:val="it-IT"/>
        </w:rPr>
        <w:t>ë</w:t>
      </w:r>
      <w:r>
        <w:rPr>
          <w:i/>
          <w:sz w:val="20"/>
          <w:szCs w:val="20"/>
        </w:rPr>
        <w:t xml:space="preserve"> </w:t>
      </w:r>
      <w:r w:rsidRPr="00097C3E">
        <w:rPr>
          <w:sz w:val="24"/>
        </w:rPr>
        <w:t>28.12.2015</w:t>
      </w:r>
      <w:r>
        <w:rPr>
          <w:sz w:val="24"/>
        </w:rPr>
        <w:t xml:space="preserve">, nenet 10-14, </w:t>
      </w:r>
      <w:r w:rsidRPr="002F3083">
        <w:rPr>
          <w:rFonts w:eastAsia="Times New Roman"/>
          <w:sz w:val="24"/>
        </w:rPr>
        <w:t xml:space="preserve">Rregullores </w:t>
      </w:r>
      <w:r>
        <w:rPr>
          <w:rFonts w:eastAsia="Times New Roman"/>
          <w:sz w:val="24"/>
        </w:rPr>
        <w:t>s</w:t>
      </w:r>
      <w:r>
        <w:rPr>
          <w:rFonts w:eastAsia="Times New Roman"/>
          <w:sz w:val="24"/>
          <w:lang w:val="it-IT"/>
        </w:rPr>
        <w:t>ë</w:t>
      </w:r>
      <w:r>
        <w:rPr>
          <w:rFonts w:eastAsia="Times New Roman"/>
          <w:sz w:val="24"/>
        </w:rPr>
        <w:t xml:space="preserve"> </w:t>
      </w:r>
      <w:r w:rsidRPr="002F3083">
        <w:rPr>
          <w:rFonts w:eastAsia="Times New Roman"/>
          <w:sz w:val="24"/>
        </w:rPr>
        <w:t>AKEP Nr.22, datë 24.06.2011</w:t>
      </w:r>
      <w:r>
        <w:rPr>
          <w:rFonts w:eastAsia="Times New Roman"/>
          <w:sz w:val="24"/>
        </w:rPr>
        <w:t>,</w:t>
      </w:r>
      <w:r w:rsidRPr="002F3083">
        <w:rPr>
          <w:rFonts w:eastAsia="Times New Roman"/>
          <w:sz w:val="26"/>
          <w:szCs w:val="26"/>
        </w:rPr>
        <w:t xml:space="preserve"> </w:t>
      </w:r>
      <w:r w:rsidRPr="00AB37BF">
        <w:rPr>
          <w:rFonts w:eastAsia="Times New Roman"/>
          <w:sz w:val="24"/>
        </w:rPr>
        <w:t>u</w:t>
      </w:r>
      <w:r w:rsidRPr="00AB37BF">
        <w:rPr>
          <w:rFonts w:eastAsia="Calibri"/>
          <w:sz w:val="24"/>
          <w:lang w:val="sq-AL"/>
        </w:rPr>
        <w:t>dhëzimin e përbashkët t</w:t>
      </w:r>
      <w:r>
        <w:rPr>
          <w:rFonts w:eastAsia="Times New Roman"/>
          <w:sz w:val="24"/>
          <w:lang w:val="it-IT"/>
        </w:rPr>
        <w:t>ë</w:t>
      </w:r>
      <w:r w:rsidRPr="00AB37BF">
        <w:rPr>
          <w:rFonts w:eastAsia="Calibri"/>
          <w:sz w:val="24"/>
          <w:lang w:val="sq-AL"/>
        </w:rPr>
        <w:t xml:space="preserve"> Ministrit t</w:t>
      </w:r>
      <w:r>
        <w:rPr>
          <w:rFonts w:eastAsia="Times New Roman"/>
          <w:sz w:val="24"/>
          <w:lang w:val="it-IT"/>
        </w:rPr>
        <w:t>ë</w:t>
      </w:r>
      <w:r w:rsidRPr="00AB37BF">
        <w:rPr>
          <w:rFonts w:eastAsia="Calibri"/>
          <w:sz w:val="24"/>
          <w:lang w:val="sq-AL"/>
        </w:rPr>
        <w:t xml:space="preserve"> Financave dhe Ministrit t</w:t>
      </w:r>
      <w:r>
        <w:rPr>
          <w:rFonts w:eastAsia="Times New Roman"/>
          <w:sz w:val="24"/>
          <w:lang w:val="it-IT"/>
        </w:rPr>
        <w:t>ë</w:t>
      </w:r>
      <w:r w:rsidRPr="00AB37BF">
        <w:rPr>
          <w:rFonts w:eastAsia="Calibri"/>
          <w:sz w:val="24"/>
          <w:lang w:val="sq-AL"/>
        </w:rPr>
        <w:t xml:space="preserve"> Brendsh</w:t>
      </w:r>
      <w:r>
        <w:rPr>
          <w:rFonts w:eastAsia="Times New Roman"/>
          <w:sz w:val="24"/>
          <w:lang w:val="it-IT"/>
        </w:rPr>
        <w:t>ë</w:t>
      </w:r>
      <w:r w:rsidRPr="00AB37BF">
        <w:rPr>
          <w:rFonts w:eastAsia="Calibri"/>
          <w:sz w:val="24"/>
          <w:lang w:val="sq-AL"/>
        </w:rPr>
        <w:t xml:space="preserve">m Nr.655/1 datë </w:t>
      </w:r>
      <w:r w:rsidRPr="00AB37BF">
        <w:rPr>
          <w:rFonts w:eastAsia="Calibri"/>
          <w:bCs/>
          <w:sz w:val="24"/>
          <w:lang w:val="sq-AL"/>
        </w:rPr>
        <w:t>06.02.2007 “Për përcaktimin e uniformitetit të standardeve proçedurale dhe të raportimit të sistemit të taksës vendore”</w:t>
      </w:r>
      <w:r>
        <w:rPr>
          <w:rFonts w:eastAsia="Calibri"/>
          <w:bCs/>
          <w:sz w:val="24"/>
          <w:lang w:val="sq-AL"/>
        </w:rPr>
        <w:t>, si dhe shkres</w:t>
      </w:r>
      <w:r>
        <w:rPr>
          <w:rFonts w:eastAsia="Times New Roman"/>
          <w:sz w:val="24"/>
          <w:lang w:val="it-IT"/>
        </w:rPr>
        <w:t>ë</w:t>
      </w:r>
      <w:r>
        <w:rPr>
          <w:rFonts w:eastAsia="Calibri"/>
          <w:bCs/>
          <w:sz w:val="24"/>
          <w:lang w:val="sq-AL"/>
        </w:rPr>
        <w:t>s s</w:t>
      </w:r>
      <w:r>
        <w:rPr>
          <w:rFonts w:eastAsia="Times New Roman"/>
          <w:sz w:val="24"/>
          <w:lang w:val="it-IT"/>
        </w:rPr>
        <w:t>ë</w:t>
      </w:r>
      <w:r>
        <w:rPr>
          <w:rFonts w:eastAsia="Calibri"/>
          <w:bCs/>
          <w:sz w:val="24"/>
          <w:lang w:val="sq-AL"/>
        </w:rPr>
        <w:t xml:space="preserve"> DAB </w:t>
      </w:r>
      <w:r>
        <w:rPr>
          <w:rFonts w:eastAsia="Times New Roman"/>
          <w:spacing w:val="-4"/>
          <w:sz w:val="24"/>
          <w:lang w:val="it-IT"/>
        </w:rPr>
        <w:t>N</w:t>
      </w:r>
      <w:r w:rsidRPr="00300738">
        <w:rPr>
          <w:rFonts w:eastAsia="Times New Roman"/>
          <w:spacing w:val="-4"/>
          <w:sz w:val="24"/>
          <w:lang w:val="it-IT"/>
        </w:rPr>
        <w:t xml:space="preserve">r.479 </w:t>
      </w:r>
      <w:r>
        <w:rPr>
          <w:rFonts w:eastAsia="Times New Roman"/>
          <w:spacing w:val="-4"/>
          <w:sz w:val="24"/>
          <w:lang w:val="it-IT"/>
        </w:rPr>
        <w:t>P</w:t>
      </w:r>
      <w:r w:rsidRPr="00300738">
        <w:rPr>
          <w:rFonts w:eastAsia="Times New Roman"/>
          <w:spacing w:val="-4"/>
          <w:sz w:val="24"/>
          <w:lang w:val="it-IT"/>
        </w:rPr>
        <w:t>rot. date 23.09.2018</w:t>
      </w:r>
      <w:r>
        <w:rPr>
          <w:rFonts w:eastAsia="Times New Roman"/>
          <w:spacing w:val="-4"/>
          <w:sz w:val="24"/>
          <w:lang w:val="it-IT"/>
        </w:rPr>
        <w:t xml:space="preserve">, mori vendim : </w:t>
      </w:r>
    </w:p>
    <w:p w:rsidR="002D32E8" w:rsidRPr="005A347A" w:rsidRDefault="002D32E8" w:rsidP="002D32E8">
      <w:pPr>
        <w:pStyle w:val="BodyText"/>
        <w:ind w:left="405"/>
        <w:jc w:val="both"/>
        <w:rPr>
          <w:sz w:val="24"/>
        </w:rPr>
      </w:pPr>
    </w:p>
    <w:p w:rsidR="002D32E8" w:rsidRPr="00F872EA" w:rsidRDefault="002D32E8" w:rsidP="002D32E8">
      <w:pPr>
        <w:tabs>
          <w:tab w:val="left" w:pos="-45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6505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Të miratojë k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>ategorit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 dhe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nivelin e gjobave p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>r shkeljet 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fush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>n e kund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ër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>vajt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>eve administrative, si 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posht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F872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vijon:</w:t>
      </w:r>
    </w:p>
    <w:p w:rsidR="002D32E8" w:rsidRDefault="002D32E8" w:rsidP="002D32E8">
      <w:pPr>
        <w:pStyle w:val="Caption"/>
        <w:spacing w:before="0" w:after="40"/>
        <w:ind w:left="-187"/>
        <w:rPr>
          <w:b w:val="0"/>
          <w:szCs w:val="24"/>
        </w:rPr>
      </w:pPr>
      <w:bookmarkStart w:id="0" w:name="_Toc466644909"/>
      <w:r w:rsidRPr="00F872EA">
        <w:rPr>
          <w:b w:val="0"/>
          <w:szCs w:val="24"/>
        </w:rPr>
        <w:t xml:space="preserve">    </w:t>
      </w:r>
      <w:r w:rsidRPr="00F872EA">
        <w:rPr>
          <w:rFonts w:ascii="Bookman Old Style" w:hAnsi="Bookman Old Style"/>
          <w:szCs w:val="24"/>
        </w:rPr>
        <w:t>a).</w:t>
      </w:r>
      <w:r w:rsidRPr="00F872EA">
        <w:rPr>
          <w:b w:val="0"/>
          <w:szCs w:val="24"/>
        </w:rPr>
        <w:t>Niveli i gjobave për dëmtim dhe ndërhyrje në infrastrukturën rrugore</w:t>
      </w:r>
      <w:r>
        <w:rPr>
          <w:b w:val="0"/>
          <w:szCs w:val="24"/>
        </w:rPr>
        <w:t>:</w:t>
      </w:r>
      <w:r w:rsidRPr="00F872EA">
        <w:rPr>
          <w:b w:val="0"/>
          <w:szCs w:val="24"/>
        </w:rPr>
        <w:t xml:space="preserve"> </w:t>
      </w:r>
      <w:bookmarkEnd w:id="0"/>
    </w:p>
    <w:p w:rsidR="002D32E8" w:rsidRPr="0078104F" w:rsidRDefault="002D32E8" w:rsidP="002D32E8">
      <w:pPr>
        <w:rPr>
          <w:rFonts w:ascii="Calibri" w:eastAsia="Calibri" w:hAnsi="Calibri" w:cs="Times New Roman"/>
          <w:sz w:val="2"/>
          <w:lang w:val="en-GB" w:eastAsia="it-IT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877"/>
        <w:gridCol w:w="7503"/>
        <w:gridCol w:w="1411"/>
        <w:gridCol w:w="1198"/>
      </w:tblGrid>
      <w:tr w:rsidR="002D32E8" w:rsidRPr="00C40426" w:rsidTr="009D63E1">
        <w:trPr>
          <w:trHeight w:val="171"/>
        </w:trPr>
        <w:tc>
          <w:tcPr>
            <w:tcW w:w="399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413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Niveli i gjobave për dëmtim dhe ndërhyrje në infrastrukturën rrugore të jetë si më poshtë</w:t>
            </w:r>
          </w:p>
        </w:tc>
        <w:tc>
          <w:tcPr>
            <w:tcW w:w="642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545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348"/>
        </w:trPr>
        <w:tc>
          <w:tcPr>
            <w:tcW w:w="39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1.1</w:t>
            </w:r>
          </w:p>
        </w:tc>
        <w:tc>
          <w:tcPr>
            <w:tcW w:w="3413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Dëmtim rrug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642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45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323"/>
        </w:trPr>
        <w:tc>
          <w:tcPr>
            <w:tcW w:w="39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1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.2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2D32E8" w:rsidRPr="00BE4CBA" w:rsidRDefault="002D32E8" w:rsidP="009D63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CBA">
              <w:rPr>
                <w:rFonts w:ascii="Times New Roman" w:hAnsi="Times New Roman"/>
                <w:sz w:val="24"/>
                <w:szCs w:val="24"/>
              </w:rPr>
              <w:t>Bllokim rrug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D32E8" w:rsidRPr="00BE4CBA" w:rsidRDefault="002D32E8" w:rsidP="009D63E1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BE4CBA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Lekë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D32E8" w:rsidRPr="00BE4CBA" w:rsidRDefault="002D32E8" w:rsidP="009D63E1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BE4CBA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2,000</w:t>
            </w:r>
          </w:p>
        </w:tc>
      </w:tr>
      <w:tr w:rsidR="002D32E8" w:rsidRPr="00C40426" w:rsidTr="009D63E1">
        <w:trPr>
          <w:trHeight w:val="323"/>
        </w:trPr>
        <w:tc>
          <w:tcPr>
            <w:tcW w:w="39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1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.3</w:t>
            </w:r>
          </w:p>
        </w:tc>
        <w:tc>
          <w:tcPr>
            <w:tcW w:w="3413" w:type="pct"/>
            <w:shd w:val="clear" w:color="auto" w:fill="DEEAF6"/>
            <w:vAlign w:val="center"/>
          </w:tcPr>
          <w:p w:rsidR="002D32E8" w:rsidRPr="00BE4CBA" w:rsidRDefault="002D32E8" w:rsidP="009D63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CBA">
              <w:rPr>
                <w:rFonts w:ascii="Times New Roman" w:hAnsi="Times New Roman"/>
                <w:sz w:val="24"/>
                <w:szCs w:val="24"/>
              </w:rPr>
              <w:t>Dëmtim bordur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42" w:type="pct"/>
            <w:shd w:val="clear" w:color="auto" w:fill="DEEAF6"/>
            <w:vAlign w:val="center"/>
          </w:tcPr>
          <w:p w:rsidR="002D32E8" w:rsidRPr="00BE4CBA" w:rsidRDefault="002D32E8" w:rsidP="009D63E1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BE4CBA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Lekë</w:t>
            </w:r>
          </w:p>
        </w:tc>
        <w:tc>
          <w:tcPr>
            <w:tcW w:w="545" w:type="pct"/>
            <w:shd w:val="clear" w:color="auto" w:fill="DEEAF6"/>
            <w:vAlign w:val="center"/>
          </w:tcPr>
          <w:p w:rsidR="002D32E8" w:rsidRPr="00BE4CBA" w:rsidRDefault="002D32E8" w:rsidP="009D63E1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val="sq-AL"/>
              </w:rPr>
            </w:pPr>
            <w:r w:rsidRPr="00BE4CBA">
              <w:rPr>
                <w:rFonts w:ascii="Times New Roman" w:eastAsia="Calibri" w:hAnsi="Times New Roman"/>
                <w:sz w:val="24"/>
                <w:szCs w:val="24"/>
                <w:lang w:val="sq-AL"/>
              </w:rPr>
              <w:t>2,000</w:t>
            </w:r>
          </w:p>
        </w:tc>
      </w:tr>
      <w:tr w:rsidR="002D32E8" w:rsidRPr="00C40426" w:rsidTr="009D63E1">
        <w:trPr>
          <w:trHeight w:val="305"/>
        </w:trPr>
        <w:tc>
          <w:tcPr>
            <w:tcW w:w="39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1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.4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Dëmtim trotuari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1,500</w:t>
            </w:r>
          </w:p>
        </w:tc>
      </w:tr>
      <w:tr w:rsidR="002D32E8" w:rsidRPr="00C40426" w:rsidTr="009D63E1">
        <w:trPr>
          <w:trHeight w:val="350"/>
        </w:trPr>
        <w:tc>
          <w:tcPr>
            <w:tcW w:w="39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1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.5</w:t>
            </w:r>
          </w:p>
        </w:tc>
        <w:tc>
          <w:tcPr>
            <w:tcW w:w="3413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Bllokim trotuari</w:t>
            </w:r>
          </w:p>
        </w:tc>
        <w:tc>
          <w:tcPr>
            <w:tcW w:w="642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45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1,500</w:t>
            </w:r>
          </w:p>
        </w:tc>
      </w:tr>
      <w:tr w:rsidR="002D32E8" w:rsidRPr="00C40426" w:rsidTr="009D63E1">
        <w:trPr>
          <w:trHeight w:val="368"/>
        </w:trPr>
        <w:tc>
          <w:tcPr>
            <w:tcW w:w="39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lastRenderedPageBreak/>
              <w:t>1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.6</w:t>
            </w:r>
          </w:p>
        </w:tc>
        <w:tc>
          <w:tcPr>
            <w:tcW w:w="3413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Dëmtim, bllokim, vjedhje pusete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3,000</w:t>
            </w:r>
          </w:p>
        </w:tc>
      </w:tr>
      <w:tr w:rsidR="002D32E8" w:rsidRPr="00C40426" w:rsidTr="009D63E1">
        <w:trPr>
          <w:trHeight w:val="377"/>
        </w:trPr>
        <w:tc>
          <w:tcPr>
            <w:tcW w:w="399" w:type="pct"/>
            <w:vMerge w:val="restart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1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.7</w:t>
            </w:r>
          </w:p>
        </w:tc>
        <w:tc>
          <w:tcPr>
            <w:tcW w:w="3413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Ndotje të rrugëve nga mjetet e transportit 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 </w:t>
            </w: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për 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 </w:t>
            </w: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punime në qytet:</w:t>
            </w:r>
          </w:p>
          <w:p w:rsidR="002D32E8" w:rsidRPr="00F872EA" w:rsidRDefault="002D32E8" w:rsidP="009D63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val="sq-AL"/>
              </w:rPr>
            </w:pPr>
            <w:r w:rsidRPr="00F872EA">
              <w:rPr>
                <w:rFonts w:ascii="Times New Roman" w:eastAsia="Calibri" w:hAnsi="Times New Roman" w:cs="Times New Roman"/>
                <w:color w:val="000000"/>
                <w:lang w:val="sq-AL"/>
              </w:rPr>
              <w:t>persona juridikë</w:t>
            </w:r>
          </w:p>
        </w:tc>
        <w:tc>
          <w:tcPr>
            <w:tcW w:w="642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45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325"/>
        </w:trPr>
        <w:tc>
          <w:tcPr>
            <w:tcW w:w="399" w:type="pct"/>
            <w:vMerge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3" w:type="pct"/>
            <w:shd w:val="clear" w:color="auto" w:fill="auto"/>
            <w:vAlign w:val="center"/>
          </w:tcPr>
          <w:p w:rsidR="002D32E8" w:rsidRPr="00F872EA" w:rsidRDefault="002D32E8" w:rsidP="009D63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val="sq-AL"/>
              </w:rPr>
            </w:pPr>
            <w:r w:rsidRPr="00F872EA">
              <w:rPr>
                <w:rFonts w:ascii="Times New Roman" w:eastAsia="Calibri" w:hAnsi="Times New Roman" w:cs="Times New Roman"/>
                <w:color w:val="000000"/>
                <w:lang w:val="sq-AL"/>
              </w:rPr>
              <w:t>persona fizikë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1,000</w:t>
            </w:r>
          </w:p>
        </w:tc>
      </w:tr>
      <w:tr w:rsidR="002D32E8" w:rsidRPr="00C40426" w:rsidTr="009D63E1">
        <w:trPr>
          <w:trHeight w:val="332"/>
        </w:trPr>
        <w:tc>
          <w:tcPr>
            <w:tcW w:w="399" w:type="pct"/>
            <w:vMerge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3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val="sq-AL"/>
              </w:rPr>
            </w:pPr>
            <w:r w:rsidRPr="00F872EA">
              <w:rPr>
                <w:rFonts w:ascii="Times New Roman" w:eastAsia="Calibri" w:hAnsi="Times New Roman" w:cs="Times New Roman"/>
                <w:color w:val="000000"/>
                <w:lang w:val="sq-AL"/>
              </w:rPr>
              <w:t>qytetarë</w:t>
            </w:r>
          </w:p>
        </w:tc>
        <w:tc>
          <w:tcPr>
            <w:tcW w:w="642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45" w:type="pct"/>
            <w:shd w:val="clear" w:color="auto" w:fill="DEEAF6"/>
            <w:vAlign w:val="center"/>
          </w:tcPr>
          <w:p w:rsidR="002D32E8" w:rsidRPr="00F872EA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F872EA">
              <w:rPr>
                <w:rFonts w:ascii="Times New Roman" w:eastAsia="SimSun" w:hAnsi="Times New Roman" w:cs="Times New Roman"/>
                <w:color w:val="000000"/>
                <w:szCs w:val="24"/>
              </w:rPr>
              <w:t>1,000</w:t>
            </w:r>
          </w:p>
        </w:tc>
      </w:tr>
    </w:tbl>
    <w:p w:rsidR="002D32E8" w:rsidRDefault="002D32E8" w:rsidP="002D32E8">
      <w:pPr>
        <w:pStyle w:val="Caption"/>
        <w:spacing w:after="60"/>
        <w:ind w:left="-90"/>
        <w:rPr>
          <w:b w:val="0"/>
        </w:rPr>
      </w:pPr>
      <w:r>
        <w:rPr>
          <w:rFonts w:ascii="Bookman Old Style" w:hAnsi="Bookman Old Style"/>
          <w:szCs w:val="24"/>
        </w:rPr>
        <w:t>b</w:t>
      </w:r>
      <w:r w:rsidRPr="00F872EA">
        <w:rPr>
          <w:rFonts w:ascii="Bookman Old Style" w:hAnsi="Bookman Old Style"/>
          <w:szCs w:val="24"/>
        </w:rPr>
        <w:t>).</w:t>
      </w:r>
      <w:r w:rsidRPr="00CA4BE2">
        <w:rPr>
          <w:b w:val="0"/>
        </w:rPr>
        <w:t>Niveli i gjobave për ndotje të h</w:t>
      </w:r>
      <w:r>
        <w:rPr>
          <w:b w:val="0"/>
        </w:rPr>
        <w:t>apësirës publike:</w:t>
      </w:r>
    </w:p>
    <w:p w:rsidR="002D32E8" w:rsidRPr="00B5683C" w:rsidRDefault="002D32E8" w:rsidP="002D32E8">
      <w:pPr>
        <w:rPr>
          <w:sz w:val="2"/>
          <w:lang w:val="en-GB" w:eastAsia="it-IT"/>
        </w:rPr>
      </w:pPr>
    </w:p>
    <w:tbl>
      <w:tblPr>
        <w:tblW w:w="982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558"/>
        <w:gridCol w:w="6930"/>
        <w:gridCol w:w="1260"/>
        <w:gridCol w:w="1080"/>
      </w:tblGrid>
      <w:tr w:rsidR="002D32E8" w:rsidRPr="00C40426" w:rsidTr="009D63E1">
        <w:trPr>
          <w:trHeight w:val="323"/>
        </w:trPr>
        <w:tc>
          <w:tcPr>
            <w:tcW w:w="558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93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Niveli i gjobave për ndotje e ambientit/hapësirës publike është</w:t>
            </w:r>
          </w:p>
        </w:tc>
        <w:tc>
          <w:tcPr>
            <w:tcW w:w="126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108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530"/>
        </w:trPr>
        <w:tc>
          <w:tcPr>
            <w:tcW w:w="558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2.1</w:t>
            </w:r>
          </w:p>
        </w:tc>
        <w:tc>
          <w:tcPr>
            <w:tcW w:w="6930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Hedhja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e mbetjeve urbane në rrugë, trotuar, kudo në hapësirën publike, jashtë vendeve të përcaktuara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</w:p>
        </w:tc>
      </w:tr>
      <w:tr w:rsidR="002D32E8" w:rsidRPr="00C40426" w:rsidTr="009D63E1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persona juridikë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317"/>
        </w:trPr>
        <w:tc>
          <w:tcPr>
            <w:tcW w:w="558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3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persona fizikë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qytetarë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2D32E8" w:rsidRPr="00C40426" w:rsidTr="009D63E1">
        <w:trPr>
          <w:trHeight w:val="317"/>
        </w:trPr>
        <w:tc>
          <w:tcPr>
            <w:tcW w:w="558" w:type="dxa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930" w:type="dxa"/>
            <w:shd w:val="clear" w:color="auto" w:fill="DAEEF3" w:themeFill="accent5" w:themeFillTint="33"/>
            <w:vAlign w:val="center"/>
          </w:tcPr>
          <w:p w:rsidR="002D32E8" w:rsidRPr="0089555A" w:rsidRDefault="002D32E8" w:rsidP="009D63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Keqpërdorimi dhe</w:t>
            </w:r>
            <w:r w:rsidRPr="0089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ndërr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 i destinacionit të kazanëve dhe</w:t>
            </w:r>
            <w:r w:rsidRPr="00895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koshave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191"/>
        </w:trPr>
        <w:tc>
          <w:tcPr>
            <w:tcW w:w="558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693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Hedhj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 e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inerte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ve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në vende të pamiratuara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2E8" w:rsidRPr="00C40426" w:rsidTr="009D63E1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persona juridikë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317"/>
        </w:trPr>
        <w:tc>
          <w:tcPr>
            <w:tcW w:w="558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3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persona fizikë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qytetarë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2D32E8" w:rsidRPr="00C40426" w:rsidTr="009D63E1">
        <w:trPr>
          <w:trHeight w:val="305"/>
        </w:trPr>
        <w:tc>
          <w:tcPr>
            <w:tcW w:w="558" w:type="dxa"/>
            <w:shd w:val="clear" w:color="auto" w:fill="DEEAF6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693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Vendosj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pa leje e posterave, tabelave, banderolave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etj.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DEEAF6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2D32E8" w:rsidRPr="00C40426" w:rsidTr="009D63E1">
        <w:trPr>
          <w:trHeight w:val="350"/>
        </w:trPr>
        <w:tc>
          <w:tcPr>
            <w:tcW w:w="558" w:type="dxa"/>
            <w:shd w:val="clear" w:color="auto" w:fill="auto"/>
            <w:vAlign w:val="center"/>
          </w:tcPr>
          <w:p w:rsidR="002D32E8" w:rsidRPr="00C4042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2.6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Lëvizja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me kafshë në rrugë automobilistike dhe hapësira publike.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2E8" w:rsidRPr="001053D6" w:rsidRDefault="002D32E8" w:rsidP="009D63E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2D32E8" w:rsidRPr="00615159" w:rsidRDefault="002D32E8" w:rsidP="002D32E8">
      <w:pPr>
        <w:rPr>
          <w:rFonts w:ascii="Times New Roman" w:eastAsia="Calibri" w:hAnsi="Times New Roman" w:cs="Times New Roman"/>
          <w:sz w:val="14"/>
          <w:szCs w:val="24"/>
        </w:rPr>
      </w:pPr>
    </w:p>
    <w:p w:rsidR="002D32E8" w:rsidRDefault="002D32E8" w:rsidP="002D32E8">
      <w:pPr>
        <w:pStyle w:val="Caption"/>
        <w:spacing w:after="60"/>
        <w:ind w:left="-90"/>
        <w:rPr>
          <w:b w:val="0"/>
        </w:rPr>
      </w:pPr>
      <w:bookmarkStart w:id="1" w:name="_Toc466644911"/>
      <w:r>
        <w:rPr>
          <w:rFonts w:ascii="Bookman Old Style" w:hAnsi="Bookman Old Style"/>
          <w:szCs w:val="24"/>
        </w:rPr>
        <w:t>c</w:t>
      </w:r>
      <w:r w:rsidRPr="00F872EA">
        <w:rPr>
          <w:rFonts w:ascii="Bookman Old Style" w:hAnsi="Bookman Old Style"/>
          <w:szCs w:val="24"/>
        </w:rPr>
        <w:t>).</w:t>
      </w:r>
      <w:r w:rsidRPr="00CA4BE2">
        <w:rPr>
          <w:b w:val="0"/>
        </w:rPr>
        <w:t>Niveli i gjobave për kryer</w:t>
      </w:r>
      <w:r>
        <w:rPr>
          <w:b w:val="0"/>
        </w:rPr>
        <w:t>jen e aktivitetit tregtar pa liç</w:t>
      </w:r>
      <w:r w:rsidRPr="00CA4BE2">
        <w:rPr>
          <w:b w:val="0"/>
        </w:rPr>
        <w:t>encë, autorizim apo</w:t>
      </w:r>
      <w:r>
        <w:rPr>
          <w:b w:val="0"/>
        </w:rPr>
        <w:t xml:space="preserve"> leje përkatëse</w:t>
      </w:r>
      <w:bookmarkEnd w:id="1"/>
      <w:r>
        <w:rPr>
          <w:b w:val="0"/>
        </w:rPr>
        <w:t>:</w:t>
      </w:r>
    </w:p>
    <w:p w:rsidR="002D32E8" w:rsidRPr="00B5683C" w:rsidRDefault="002D32E8" w:rsidP="002D32E8">
      <w:pPr>
        <w:rPr>
          <w:sz w:val="2"/>
          <w:lang w:val="en-GB" w:eastAsia="it-IT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855"/>
        <w:gridCol w:w="7512"/>
        <w:gridCol w:w="1391"/>
        <w:gridCol w:w="1231"/>
      </w:tblGrid>
      <w:tr w:rsidR="002D32E8" w:rsidRPr="00C40426" w:rsidTr="009D63E1">
        <w:trPr>
          <w:trHeight w:val="171"/>
        </w:trPr>
        <w:tc>
          <w:tcPr>
            <w:tcW w:w="389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418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Niveli i gjobave për kryerjen e aktivitetit tregtar pa licencë, autorizim apo leje përkatëse</w:t>
            </w:r>
          </w:p>
        </w:tc>
        <w:tc>
          <w:tcPr>
            <w:tcW w:w="633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560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729"/>
        </w:trPr>
        <w:tc>
          <w:tcPr>
            <w:tcW w:w="389" w:type="pct"/>
            <w:vMerge w:val="restar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3.1</w:t>
            </w:r>
          </w:p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Mos-pajisja me liçencë, autorizim apo ç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ertifikatë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përkatëse transporti:</w:t>
            </w:r>
          </w:p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Motokarro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2D32E8" w:rsidRPr="00C40426" w:rsidTr="009D63E1">
        <w:trPr>
          <w:trHeight w:val="308"/>
        </w:trPr>
        <w:tc>
          <w:tcPr>
            <w:tcW w:w="389" w:type="pct"/>
            <w:vMerge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transport udhëtarësh taksi (1+4)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236"/>
        </w:trPr>
        <w:tc>
          <w:tcPr>
            <w:tcW w:w="389" w:type="pct"/>
            <w:vMerge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transport udhëtarësh taksi (1+8)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D32E8" w:rsidRPr="00C40426" w:rsidTr="009D63E1">
        <w:trPr>
          <w:trHeight w:val="236"/>
        </w:trPr>
        <w:tc>
          <w:tcPr>
            <w:tcW w:w="389" w:type="pct"/>
            <w:vMerge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transport udhëtarësh taksi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 xml:space="preserve"> mbi 8 vende</w:t>
            </w: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)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391"/>
        </w:trPr>
        <w:tc>
          <w:tcPr>
            <w:tcW w:w="389" w:type="pct"/>
            <w:vMerge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mjete të tonazhit të lartë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254"/>
        </w:trPr>
        <w:tc>
          <w:tcPr>
            <w:tcW w:w="389" w:type="pct"/>
            <w:vMerge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hyrja pa autorizim në rrugët kryesore të qytetit për mjetet e tonazhit të lartë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171"/>
        </w:trPr>
        <w:tc>
          <w:tcPr>
            <w:tcW w:w="38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3.2</w:t>
            </w:r>
          </w:p>
        </w:tc>
        <w:tc>
          <w:tcPr>
            <w:tcW w:w="3418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Shitje e lëndëve djegëse pa liç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encë, për përdorim nga konsumatorët fundorë.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510"/>
        </w:trPr>
        <w:tc>
          <w:tcPr>
            <w:tcW w:w="389" w:type="pct"/>
            <w:vMerge w:val="restar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3.3</w:t>
            </w: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Mospajisj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me leje për zënie të hapësirës publike</w:t>
            </w:r>
          </w:p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ekspozim malli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2D32E8" w:rsidRPr="00C40426" w:rsidTr="009D63E1">
        <w:trPr>
          <w:trHeight w:val="254"/>
        </w:trPr>
        <w:tc>
          <w:tcPr>
            <w:tcW w:w="389" w:type="pct"/>
            <w:vMerge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veprimtari të cilat do të zhvillohen në hapësirat publike.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236"/>
        </w:trPr>
        <w:tc>
          <w:tcPr>
            <w:tcW w:w="389" w:type="pct"/>
            <w:vMerge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shërbim me tavolina jashtë lokalit.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2D32E8" w:rsidRPr="00C40426" w:rsidTr="009D63E1">
        <w:trPr>
          <w:trHeight w:val="350"/>
        </w:trPr>
        <w:tc>
          <w:tcPr>
            <w:tcW w:w="389" w:type="pct"/>
            <w:vMerge w:val="restar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3.4</w:t>
            </w:r>
          </w:p>
        </w:tc>
        <w:tc>
          <w:tcPr>
            <w:tcW w:w="3418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Mospajisja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me leje për vendosje reklame: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2E8" w:rsidRPr="00C40426" w:rsidTr="009D63E1">
        <w:trPr>
          <w:trHeight w:val="173"/>
        </w:trPr>
        <w:tc>
          <w:tcPr>
            <w:tcW w:w="389" w:type="pct"/>
            <w:vMerge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e thjeshtë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2D32E8" w:rsidRPr="00C40426" w:rsidTr="009D63E1">
        <w:trPr>
          <w:trHeight w:val="209"/>
        </w:trPr>
        <w:tc>
          <w:tcPr>
            <w:tcW w:w="389" w:type="pct"/>
            <w:vMerge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418" w:type="pct"/>
            <w:shd w:val="clear" w:color="auto" w:fill="auto"/>
            <w:vAlign w:val="center"/>
          </w:tcPr>
          <w:p w:rsidR="002D32E8" w:rsidRPr="001053D6" w:rsidRDefault="002D32E8" w:rsidP="009D63E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5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q-AL"/>
              </w:rPr>
              <w:t>elektronike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171"/>
        </w:trPr>
        <w:tc>
          <w:tcPr>
            <w:tcW w:w="38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3.5</w:t>
            </w: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Mos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marrja e masave për izolimin e ambientit për daljen e zhurmave nga ambientet e lokaleve.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993C91" w:rsidRDefault="002D32E8" w:rsidP="009D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1"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D32E8" w:rsidRPr="00C40426" w:rsidTr="009D63E1">
        <w:trPr>
          <w:trHeight w:val="171"/>
        </w:trPr>
        <w:tc>
          <w:tcPr>
            <w:tcW w:w="38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3.6</w:t>
            </w: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Mospajisje me leje për ushtrim</w:t>
            </w:r>
            <w:r w:rsidRPr="0053219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ambulator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D32E8" w:rsidRPr="00C40426" w:rsidTr="009D63E1">
        <w:trPr>
          <w:trHeight w:val="171"/>
        </w:trPr>
        <w:tc>
          <w:tcPr>
            <w:tcW w:w="389" w:type="pct"/>
            <w:shd w:val="clear" w:color="auto" w:fill="DEEAF6"/>
            <w:vAlign w:val="center"/>
          </w:tcPr>
          <w:p w:rsidR="002D32E8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3.7</w:t>
            </w:r>
          </w:p>
        </w:tc>
        <w:tc>
          <w:tcPr>
            <w:tcW w:w="3418" w:type="pct"/>
            <w:shd w:val="clear" w:color="auto" w:fill="DEEAF6"/>
            <w:vAlign w:val="center"/>
          </w:tcPr>
          <w:p w:rsidR="002D32E8" w:rsidRPr="0053219F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Ushtrim i veprimtarive per promocion biznesi, aktiviteteve kulturore, sportive, etj. pa leje te autoritetit perkates vendor</w:t>
            </w:r>
          </w:p>
        </w:tc>
        <w:tc>
          <w:tcPr>
            <w:tcW w:w="633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1053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Lekë</w:t>
            </w:r>
          </w:p>
        </w:tc>
        <w:tc>
          <w:tcPr>
            <w:tcW w:w="560" w:type="pct"/>
            <w:shd w:val="clear" w:color="auto" w:fill="DEEAF6"/>
            <w:vAlign w:val="center"/>
          </w:tcPr>
          <w:p w:rsidR="002D32E8" w:rsidRPr="001053D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</w:tbl>
    <w:p w:rsidR="002D32E8" w:rsidRDefault="002D32E8" w:rsidP="002D32E8">
      <w:pPr>
        <w:pStyle w:val="Caption"/>
        <w:spacing w:before="0" w:after="0"/>
        <w:ind w:left="-86"/>
        <w:rPr>
          <w:b w:val="0"/>
        </w:rPr>
      </w:pPr>
      <w:r>
        <w:rPr>
          <w:rFonts w:ascii="Bookman Old Style" w:hAnsi="Bookman Old Style"/>
          <w:szCs w:val="24"/>
        </w:rPr>
        <w:t>d</w:t>
      </w:r>
      <w:r w:rsidRPr="00F872EA">
        <w:rPr>
          <w:rFonts w:ascii="Bookman Old Style" w:hAnsi="Bookman Old Style"/>
          <w:szCs w:val="24"/>
        </w:rPr>
        <w:t>).</w:t>
      </w:r>
      <w:r w:rsidRPr="00B76D47">
        <w:rPr>
          <w:b w:val="0"/>
        </w:rPr>
        <w:t>Niveli i gjobave për</w:t>
      </w:r>
      <w:r>
        <w:rPr>
          <w:b w:val="0"/>
        </w:rPr>
        <w:t xml:space="preserve"> shkeljet ne fushen e qarkullimit rrugor:</w:t>
      </w:r>
    </w:p>
    <w:p w:rsidR="002D32E8" w:rsidRPr="00A026A9" w:rsidRDefault="002D32E8" w:rsidP="002D32E8">
      <w:pPr>
        <w:pStyle w:val="Caption"/>
        <w:spacing w:before="0" w:after="0"/>
        <w:ind w:left="-86"/>
        <w:rPr>
          <w:i/>
          <w:sz w:val="20"/>
        </w:rPr>
      </w:pPr>
      <w:r w:rsidRPr="00A026A9">
        <w:rPr>
          <w:i/>
          <w:sz w:val="20"/>
        </w:rPr>
        <w:t>(rrjeti i rrugeve te brendshme dhe rurale)</w:t>
      </w:r>
    </w:p>
    <w:p w:rsidR="002D32E8" w:rsidRPr="00A026A9" w:rsidRDefault="002D32E8" w:rsidP="002D32E8">
      <w:pPr>
        <w:rPr>
          <w:sz w:val="2"/>
          <w:lang w:val="en-GB" w:eastAsia="it-IT"/>
        </w:rPr>
      </w:pPr>
    </w:p>
    <w:tbl>
      <w:tblPr>
        <w:tblW w:w="505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1035"/>
        <w:gridCol w:w="7951"/>
        <w:gridCol w:w="988"/>
        <w:gridCol w:w="1125"/>
      </w:tblGrid>
      <w:tr w:rsidR="002D32E8" w:rsidRPr="00C40426" w:rsidTr="009D63E1">
        <w:trPr>
          <w:trHeight w:val="171"/>
        </w:trPr>
        <w:tc>
          <w:tcPr>
            <w:tcW w:w="466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3581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 xml:space="preserve">Niveli i gjobave për </w:t>
            </w: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shkeljen e rregullave te qarkullimit rrugor</w:t>
            </w:r>
          </w:p>
        </w:tc>
        <w:tc>
          <w:tcPr>
            <w:tcW w:w="445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507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296"/>
        </w:trPr>
        <w:tc>
          <w:tcPr>
            <w:tcW w:w="466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4.1</w:t>
            </w:r>
          </w:p>
        </w:tc>
        <w:tc>
          <w:tcPr>
            <w:tcW w:w="3581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>S</w:t>
            </w:r>
            <w:r w:rsidRPr="00725AAB"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>tacionimi i automjeteve, publike</w:t>
            </w:r>
            <w:r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>/</w:t>
            </w:r>
            <w:r w:rsidRPr="00725AAB"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 xml:space="preserve">private, </w:t>
            </w:r>
            <w:r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 xml:space="preserve"> jashte vendqëndrimeve</w:t>
            </w:r>
            <w:r w:rsidRPr="00725AAB"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>t</w:t>
            </w:r>
            <w:r w:rsidRPr="00725AAB"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 xml:space="preserve">e </w:t>
            </w:r>
            <w:r>
              <w:rPr>
                <w:rFonts w:ascii="Times New Roman" w:eastAsia="SimSun" w:hAnsi="Times New Roman"/>
                <w:color w:val="000000"/>
                <w:szCs w:val="24"/>
                <w:lang w:val="it-IT"/>
              </w:rPr>
              <w:t>miratuara.</w:t>
            </w:r>
          </w:p>
        </w:tc>
        <w:tc>
          <w:tcPr>
            <w:tcW w:w="445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171"/>
        </w:trPr>
        <w:tc>
          <w:tcPr>
            <w:tcW w:w="466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4.2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Zenie parkingu ne hapesire te kufizuar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1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4.3</w:t>
            </w:r>
          </w:p>
        </w:tc>
        <w:tc>
          <w:tcPr>
            <w:tcW w:w="3581" w:type="pct"/>
            <w:shd w:val="clear" w:color="auto" w:fill="DEEAF6"/>
            <w:vAlign w:val="center"/>
          </w:tcPr>
          <w:p w:rsidR="002D32E8" w:rsidRPr="006A67E5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5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10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278"/>
        </w:trPr>
        <w:tc>
          <w:tcPr>
            <w:tcW w:w="466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4.4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Demtimi i veprave te artit te rrugeve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581" w:type="pct"/>
            <w:shd w:val="clear" w:color="auto" w:fill="DAEEF3" w:themeFill="accent5" w:themeFillTint="33"/>
            <w:vAlign w:val="center"/>
          </w:tcPr>
          <w:p w:rsidR="002D32E8" w:rsidRDefault="002D32E8" w:rsidP="009D63E1">
            <w:pPr>
              <w:spacing w:before="20" w:after="20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Demtimi, 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>zhvendos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ja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>,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 apo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 xml:space="preserve"> h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e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>q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ja e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 xml:space="preserve"> sinjalizimi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t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 xml:space="preserve"> rrugor</w:t>
            </w:r>
          </w:p>
        </w:tc>
        <w:tc>
          <w:tcPr>
            <w:tcW w:w="445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2D32E8" w:rsidRDefault="002D32E8" w:rsidP="009D63E1">
            <w:pPr>
              <w:spacing w:before="20" w:after="20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K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>ryerja e punimeve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,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 xml:space="preserve"> depozitimeve dhe hapja e kantiereve rrugore,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 pa leje te entit pronar te rruges.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20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581" w:type="pct"/>
            <w:shd w:val="clear" w:color="auto" w:fill="DAEEF3" w:themeFill="accent5" w:themeFillTint="33"/>
            <w:vAlign w:val="center"/>
          </w:tcPr>
          <w:p w:rsidR="002D32E8" w:rsidRDefault="002D32E8" w:rsidP="009D63E1">
            <w:pPr>
              <w:spacing w:before="20" w:after="20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T</w:t>
            </w:r>
            <w:r w:rsidRPr="00B548F1">
              <w:rPr>
                <w:rFonts w:ascii="Times New Roman" w:eastAsia="SimSun" w:hAnsi="Times New Roman"/>
                <w:color w:val="000000"/>
                <w:szCs w:val="24"/>
              </w:rPr>
              <w:t>ransformimi i hyrjeve a degëzimeve ekzistuese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 xml:space="preserve"> te rrugeve, pa leje te entit pronar te rruges.</w:t>
            </w:r>
          </w:p>
        </w:tc>
        <w:tc>
          <w:tcPr>
            <w:tcW w:w="445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20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2D32E8" w:rsidRDefault="002D32E8" w:rsidP="009D63E1">
            <w:pPr>
              <w:spacing w:before="20" w:after="20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Ngushtimi i rrugeve me te mbjella dhe gardhe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10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4.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581" w:type="pct"/>
            <w:shd w:val="clear" w:color="auto" w:fill="DAEEF3" w:themeFill="accent5" w:themeFillTint="33"/>
            <w:vAlign w:val="center"/>
          </w:tcPr>
          <w:p w:rsidR="002D32E8" w:rsidRDefault="002D32E8" w:rsidP="009D63E1">
            <w:pPr>
              <w:spacing w:before="20" w:after="20"/>
              <w:rPr>
                <w:rFonts w:ascii="Times New Roman" w:eastAsia="SimSun" w:hAnsi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K</w:t>
            </w:r>
            <w:r w:rsidRPr="00A026A9">
              <w:rPr>
                <w:rFonts w:ascii="Times New Roman" w:eastAsia="SimSun" w:hAnsi="Times New Roman"/>
                <w:color w:val="000000"/>
                <w:szCs w:val="24"/>
              </w:rPr>
              <w:t xml:space="preserve">alimi 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i</w:t>
            </w:r>
            <w:r w:rsidRPr="00A026A9">
              <w:rPr>
                <w:rFonts w:ascii="Times New Roman" w:eastAsia="SimSun" w:hAnsi="Times New Roman"/>
                <w:color w:val="000000"/>
                <w:szCs w:val="24"/>
              </w:rPr>
              <w:t xml:space="preserve"> ujërave ose tubave të ujit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, pa leje te entit pronar te rruges</w:t>
            </w:r>
          </w:p>
        </w:tc>
        <w:tc>
          <w:tcPr>
            <w:tcW w:w="445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10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4.10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2D32E8" w:rsidRDefault="002D32E8" w:rsidP="009D63E1">
            <w:pPr>
              <w:spacing w:before="20" w:after="20"/>
              <w:rPr>
                <w:rFonts w:ascii="Times New Roman" w:eastAsia="SimSun" w:hAnsi="Times New Roman"/>
                <w:color w:val="000000"/>
                <w:szCs w:val="24"/>
              </w:rPr>
            </w:pPr>
            <w:r w:rsidRPr="006214EE">
              <w:rPr>
                <w:rFonts w:ascii="Times New Roman" w:eastAsia="SimSun" w:hAnsi="Times New Roman"/>
                <w:color w:val="000000"/>
                <w:szCs w:val="24"/>
              </w:rPr>
              <w:t xml:space="preserve">Qëndrimi i autokampeve, 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në zona rrugore</w:t>
            </w:r>
            <w:r w:rsidRPr="006214EE">
              <w:rPr>
                <w:rFonts w:ascii="Times New Roman" w:eastAsia="SimSu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Cs w:val="24"/>
              </w:rPr>
              <w:t>te pa miratuara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2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66" w:type="pct"/>
            <w:shd w:val="clear" w:color="auto" w:fill="DAEEF3" w:themeFill="accent5" w:themeFillTint="33"/>
            <w:vAlign w:val="center"/>
          </w:tcPr>
          <w:p w:rsidR="002D32E8" w:rsidRDefault="002D32E8" w:rsidP="009D63E1">
            <w:pPr>
              <w:spacing w:before="20" w:after="20"/>
              <w:jc w:val="center"/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Cs w:val="24"/>
              </w:rPr>
              <w:t>4.11</w:t>
            </w:r>
          </w:p>
        </w:tc>
        <w:tc>
          <w:tcPr>
            <w:tcW w:w="3581" w:type="pct"/>
            <w:shd w:val="clear" w:color="auto" w:fill="DAEEF3" w:themeFill="accent5" w:themeFillTint="33"/>
            <w:vAlign w:val="center"/>
          </w:tcPr>
          <w:p w:rsidR="002D32E8" w:rsidRPr="0087491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4916">
              <w:rPr>
                <w:rFonts w:ascii="Times New Roman" w:hAnsi="Times New Roman" w:cs="Times New Roman"/>
                <w:sz w:val="24"/>
                <w:szCs w:val="24"/>
              </w:rPr>
              <w:t>Parkimi i mjeteve para ose pranë pikave te grumbullimit te mbetjeve</w:t>
            </w:r>
          </w:p>
        </w:tc>
        <w:tc>
          <w:tcPr>
            <w:tcW w:w="445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507" w:type="pct"/>
            <w:shd w:val="clear" w:color="auto" w:fill="DAEEF3" w:themeFill="accent5" w:themeFillTint="33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</w:tbl>
    <w:p w:rsidR="002D32E8" w:rsidRPr="00E34901" w:rsidRDefault="002D32E8" w:rsidP="002D32E8">
      <w:pPr>
        <w:rPr>
          <w:rFonts w:ascii="Times New Roman" w:hAnsi="Times New Roman" w:cs="Times New Roman"/>
          <w:sz w:val="4"/>
          <w:lang w:eastAsia="it-IT"/>
        </w:rPr>
      </w:pPr>
    </w:p>
    <w:p w:rsidR="002D32E8" w:rsidRPr="00B76D47" w:rsidRDefault="002D32E8" w:rsidP="002D32E8">
      <w:pPr>
        <w:pStyle w:val="Caption"/>
        <w:spacing w:after="200"/>
        <w:ind w:left="-86"/>
        <w:rPr>
          <w:b w:val="0"/>
        </w:rPr>
      </w:pPr>
      <w:r>
        <w:rPr>
          <w:rFonts w:ascii="Bookman Old Style" w:hAnsi="Bookman Old Style"/>
          <w:szCs w:val="24"/>
        </w:rPr>
        <w:t>e</w:t>
      </w:r>
      <w:r w:rsidRPr="00F872EA">
        <w:rPr>
          <w:rFonts w:ascii="Bookman Old Style" w:hAnsi="Bookman Old Style"/>
          <w:szCs w:val="24"/>
        </w:rPr>
        <w:t>).</w:t>
      </w:r>
      <w:r w:rsidRPr="00B76D47">
        <w:rPr>
          <w:b w:val="0"/>
        </w:rPr>
        <w:t xml:space="preserve">Niveli i gjobave për dëmtimet dhe ndërhyrjet në rrjetin e </w:t>
      </w:r>
      <w:r>
        <w:rPr>
          <w:b w:val="0"/>
        </w:rPr>
        <w:t>ndriçimit rrugor: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1041"/>
        <w:gridCol w:w="7943"/>
        <w:gridCol w:w="987"/>
        <w:gridCol w:w="1018"/>
      </w:tblGrid>
      <w:tr w:rsidR="002D32E8" w:rsidRPr="00C40426" w:rsidTr="009D63E1">
        <w:trPr>
          <w:trHeight w:val="171"/>
        </w:trPr>
        <w:tc>
          <w:tcPr>
            <w:tcW w:w="47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361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Niveli i gjobave për dëmtimet dhe ndërhyrjet në rrjetin e ndriçimit rrugor</w:t>
            </w:r>
          </w:p>
        </w:tc>
        <w:tc>
          <w:tcPr>
            <w:tcW w:w="449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463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296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.1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Lidhje në rrjetin ajror të ndriçimit publik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171"/>
        </w:trPr>
        <w:tc>
          <w:tcPr>
            <w:tcW w:w="47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.2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Dëmtim të shtyllave të ndriçimit publik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.3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Dëmtim i ndriçuesve të ndriçimit publik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592"/>
        </w:trPr>
        <w:tc>
          <w:tcPr>
            <w:tcW w:w="47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.4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Përdorimi i shtyllave të ndriçimit si suport për montimin e reklamave, kapjen e kabllove etj.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34753A" w:rsidTr="009D63E1">
        <w:trPr>
          <w:trHeight w:val="683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.5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Dëmtim i traseve, kabllove dhe linjave ajrore nga punimet që kryhen pranë tyre me leje dhe pa leje si dhe shkulja e shtyllave.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34753A" w:rsidRDefault="002D32E8" w:rsidP="009D63E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2D32E8" w:rsidRPr="0034753A" w:rsidRDefault="002D32E8" w:rsidP="009D63E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4753A">
              <w:rPr>
                <w:rFonts w:ascii="Times New Roman" w:hAnsi="Times New Roman"/>
              </w:rPr>
              <w:t>5,000</w:t>
            </w:r>
          </w:p>
          <w:p w:rsidR="002D32E8" w:rsidRPr="0034753A" w:rsidRDefault="002D32E8" w:rsidP="009D63E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D32E8" w:rsidRPr="00C40426" w:rsidTr="009D63E1">
        <w:trPr>
          <w:trHeight w:val="296"/>
        </w:trPr>
        <w:tc>
          <w:tcPr>
            <w:tcW w:w="47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.6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Ndërhyrje në kuadrot elektrik publik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</w:tbl>
    <w:p w:rsidR="002D32E8" w:rsidRPr="000756DB" w:rsidRDefault="002D32E8" w:rsidP="002D32E8">
      <w:pPr>
        <w:pStyle w:val="Caption"/>
        <w:spacing w:line="276" w:lineRule="auto"/>
        <w:rPr>
          <w:sz w:val="2"/>
          <w:szCs w:val="10"/>
          <w:u w:val="single"/>
          <w:lang w:val="sq-AL"/>
        </w:rPr>
      </w:pPr>
    </w:p>
    <w:p w:rsidR="002D32E8" w:rsidRDefault="002D32E8" w:rsidP="002D32E8">
      <w:pPr>
        <w:pStyle w:val="Caption"/>
        <w:spacing w:before="60" w:after="0"/>
        <w:ind w:left="-86"/>
        <w:rPr>
          <w:b w:val="0"/>
        </w:rPr>
      </w:pPr>
      <w:bookmarkStart w:id="2" w:name="_Toc466644913"/>
      <w:r>
        <w:rPr>
          <w:rFonts w:ascii="Bookman Old Style" w:hAnsi="Bookman Old Style"/>
          <w:szCs w:val="24"/>
        </w:rPr>
        <w:t>ë</w:t>
      </w:r>
      <w:r w:rsidRPr="00F872EA">
        <w:rPr>
          <w:rFonts w:ascii="Bookman Old Style" w:hAnsi="Bookman Old Style"/>
          <w:szCs w:val="24"/>
        </w:rPr>
        <w:t>).</w:t>
      </w:r>
      <w:r w:rsidRPr="00B76D47">
        <w:rPr>
          <w:b w:val="0"/>
        </w:rPr>
        <w:t>Niveli i gjobave për dëmtime dhe ndërhyrje në rrjeti</w:t>
      </w:r>
      <w:r>
        <w:rPr>
          <w:b w:val="0"/>
        </w:rPr>
        <w:t>n e ujësjellësit:</w:t>
      </w:r>
      <w:bookmarkEnd w:id="2"/>
    </w:p>
    <w:p w:rsidR="002D32E8" w:rsidRPr="00E34901" w:rsidRDefault="002D32E8" w:rsidP="002D32E8">
      <w:pPr>
        <w:rPr>
          <w:sz w:val="2"/>
          <w:lang w:val="en-GB" w:eastAsia="it-IT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1041"/>
        <w:gridCol w:w="7943"/>
        <w:gridCol w:w="987"/>
        <w:gridCol w:w="1018"/>
      </w:tblGrid>
      <w:tr w:rsidR="002D32E8" w:rsidRPr="00C40426" w:rsidTr="009D63E1">
        <w:trPr>
          <w:trHeight w:val="171"/>
        </w:trPr>
        <w:tc>
          <w:tcPr>
            <w:tcW w:w="47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6.</w:t>
            </w:r>
          </w:p>
        </w:tc>
        <w:tc>
          <w:tcPr>
            <w:tcW w:w="361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Niveli i gjobave për dëmtime dhe ndërhyrje në rrjetin e ujësjellësit</w:t>
            </w:r>
          </w:p>
        </w:tc>
        <w:tc>
          <w:tcPr>
            <w:tcW w:w="449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463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296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6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.1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Lidhje e pa miratuar në tubacion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171"/>
        </w:trPr>
        <w:tc>
          <w:tcPr>
            <w:tcW w:w="47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6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.2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Dëmtim i pusetave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6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.3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Dëmtimi i tubacioneve nga punimet që kryhen pranë tyre me leje ose pa leje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</w:tbl>
    <w:p w:rsidR="002D32E8" w:rsidRPr="00B4511C" w:rsidRDefault="002D32E8" w:rsidP="002D32E8">
      <w:pPr>
        <w:rPr>
          <w:sz w:val="4"/>
          <w:lang w:val="en-GB" w:eastAsia="it-IT"/>
        </w:rPr>
      </w:pPr>
    </w:p>
    <w:p w:rsidR="002D32E8" w:rsidRDefault="002D32E8" w:rsidP="002D32E8">
      <w:pPr>
        <w:pStyle w:val="Caption"/>
        <w:spacing w:after="60"/>
        <w:ind w:left="-90"/>
        <w:rPr>
          <w:b w:val="0"/>
        </w:rPr>
      </w:pPr>
      <w:bookmarkStart w:id="3" w:name="_Toc466644914"/>
      <w:r>
        <w:rPr>
          <w:rFonts w:ascii="Bookman Old Style" w:hAnsi="Bookman Old Style"/>
          <w:szCs w:val="24"/>
        </w:rPr>
        <w:t>f</w:t>
      </w:r>
      <w:r w:rsidRPr="00F872EA">
        <w:rPr>
          <w:rFonts w:ascii="Bookman Old Style" w:hAnsi="Bookman Old Style"/>
          <w:szCs w:val="24"/>
        </w:rPr>
        <w:t>).</w:t>
      </w:r>
      <w:r w:rsidRPr="00B76D47">
        <w:rPr>
          <w:b w:val="0"/>
        </w:rPr>
        <w:t>Niveli i gjobave për ndërhyrje dhe dëmtime në hapës</w:t>
      </w:r>
      <w:r>
        <w:rPr>
          <w:b w:val="0"/>
        </w:rPr>
        <w:t>irat publike</w:t>
      </w:r>
      <w:bookmarkEnd w:id="3"/>
      <w:r>
        <w:rPr>
          <w:b w:val="0"/>
        </w:rPr>
        <w:t>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1041"/>
        <w:gridCol w:w="7943"/>
        <w:gridCol w:w="987"/>
        <w:gridCol w:w="1018"/>
      </w:tblGrid>
      <w:tr w:rsidR="002D32E8" w:rsidRPr="00C40426" w:rsidTr="009D63E1">
        <w:trPr>
          <w:trHeight w:val="171"/>
        </w:trPr>
        <w:tc>
          <w:tcPr>
            <w:tcW w:w="47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7.</w:t>
            </w:r>
          </w:p>
        </w:tc>
        <w:tc>
          <w:tcPr>
            <w:tcW w:w="361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Niveli i gjobave për ndërhyrje dhe dëmtime në hapësirat e gjelbërta dhe publike</w:t>
            </w:r>
          </w:p>
        </w:tc>
        <w:tc>
          <w:tcPr>
            <w:tcW w:w="449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463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296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7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.1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Dëmtim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i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 i hapësirave publike të gjelbërta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  <w:tr w:rsidR="002D32E8" w:rsidRPr="00C40426" w:rsidTr="009D63E1">
        <w:trPr>
          <w:trHeight w:val="171"/>
        </w:trPr>
        <w:tc>
          <w:tcPr>
            <w:tcW w:w="47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7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.2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Dëmtimi, 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prerj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a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 e pemëve</w:t>
            </w: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 xml:space="preserve"> dhe bimeve dekorative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350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7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.3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Zënie e hapësirës së gjelbër pa leje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2,000</w:t>
            </w:r>
          </w:p>
        </w:tc>
      </w:tr>
    </w:tbl>
    <w:p w:rsidR="002D32E8" w:rsidRDefault="002D32E8" w:rsidP="002D32E8">
      <w:pPr>
        <w:pStyle w:val="Caption"/>
        <w:spacing w:after="60"/>
        <w:rPr>
          <w:b w:val="0"/>
          <w:color w:val="000000" w:themeColor="text1"/>
        </w:rPr>
      </w:pPr>
      <w:r w:rsidRPr="00BD4E53">
        <w:rPr>
          <w:b w:val="0"/>
          <w:color w:val="0070C0"/>
        </w:rPr>
        <w:t xml:space="preserve">  </w:t>
      </w:r>
      <w:bookmarkStart w:id="4" w:name="_Toc466644915"/>
      <w:r>
        <w:rPr>
          <w:rFonts w:ascii="Bookman Old Style" w:hAnsi="Bookman Old Style"/>
          <w:szCs w:val="24"/>
        </w:rPr>
        <w:t>g</w:t>
      </w:r>
      <w:r w:rsidRPr="00F872EA">
        <w:rPr>
          <w:rFonts w:ascii="Bookman Old Style" w:hAnsi="Bookman Old Style"/>
          <w:szCs w:val="24"/>
        </w:rPr>
        <w:t>).</w:t>
      </w:r>
      <w:r w:rsidRPr="000756DB">
        <w:rPr>
          <w:b w:val="0"/>
          <w:color w:val="000000" w:themeColor="text1"/>
        </w:rPr>
        <w:t xml:space="preserve">Niveli i gjobave për </w:t>
      </w:r>
      <w:r>
        <w:rPr>
          <w:b w:val="0"/>
          <w:color w:val="000000" w:themeColor="text1"/>
        </w:rPr>
        <w:t xml:space="preserve">Sherbimin </w:t>
      </w:r>
      <w:r w:rsidRPr="000756DB">
        <w:rPr>
          <w:b w:val="0"/>
          <w:color w:val="000000" w:themeColor="text1"/>
        </w:rPr>
        <w:t>Veterinar</w:t>
      </w:r>
      <w:r>
        <w:rPr>
          <w:b w:val="0"/>
          <w:color w:val="000000" w:themeColor="text1"/>
        </w:rPr>
        <w:t>:</w:t>
      </w:r>
      <w:bookmarkEnd w:id="4"/>
    </w:p>
    <w:p w:rsidR="002D32E8" w:rsidRPr="00BF786C" w:rsidRDefault="002D32E8" w:rsidP="002D32E8">
      <w:pPr>
        <w:rPr>
          <w:sz w:val="4"/>
          <w:lang w:val="en-GB" w:eastAsia="it-IT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1041"/>
        <w:gridCol w:w="7943"/>
        <w:gridCol w:w="987"/>
        <w:gridCol w:w="1018"/>
      </w:tblGrid>
      <w:tr w:rsidR="002D32E8" w:rsidRPr="00C40426" w:rsidTr="009D63E1">
        <w:trPr>
          <w:trHeight w:val="171"/>
        </w:trPr>
        <w:tc>
          <w:tcPr>
            <w:tcW w:w="47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8.</w:t>
            </w:r>
          </w:p>
        </w:tc>
        <w:tc>
          <w:tcPr>
            <w:tcW w:w="3614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3720CF">
              <w:rPr>
                <w:rFonts w:ascii="Times New Roman" w:eastAsia="SimSun" w:hAnsi="Times New Roman" w:cs="Times New Roman"/>
                <w:b/>
                <w:bCs/>
                <w:szCs w:val="24"/>
              </w:rPr>
              <w:t>Niveli i gjobave për inspektoriatin veterinar</w:t>
            </w:r>
          </w:p>
        </w:tc>
        <w:tc>
          <w:tcPr>
            <w:tcW w:w="449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Njësia</w:t>
            </w:r>
          </w:p>
        </w:tc>
        <w:tc>
          <w:tcPr>
            <w:tcW w:w="463" w:type="pc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Vlera</w:t>
            </w:r>
          </w:p>
        </w:tc>
      </w:tr>
      <w:tr w:rsidR="002D32E8" w:rsidRPr="00C40426" w:rsidTr="009D63E1">
        <w:trPr>
          <w:trHeight w:val="296"/>
        </w:trPr>
        <w:tc>
          <w:tcPr>
            <w:tcW w:w="474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8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.1</w:t>
            </w:r>
          </w:p>
        </w:tc>
        <w:tc>
          <w:tcPr>
            <w:tcW w:w="3614" w:type="pct"/>
            <w:shd w:val="clear" w:color="auto" w:fill="DEEAF6"/>
            <w:vAlign w:val="center"/>
          </w:tcPr>
          <w:p w:rsidR="002D32E8" w:rsidRPr="003720CF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szCs w:val="24"/>
              </w:rPr>
            </w:pPr>
            <w:r w:rsidRPr="003720CF">
              <w:rPr>
                <w:rFonts w:ascii="Times New Roman" w:eastAsia="SimSun" w:hAnsi="Times New Roman" w:cs="Times New Roman"/>
                <w:szCs w:val="24"/>
              </w:rPr>
              <w:t xml:space="preserve">Për mishin e therur të tregtuar të pa </w:t>
            </w:r>
            <w:r>
              <w:rPr>
                <w:rFonts w:ascii="Times New Roman" w:eastAsia="SimSun" w:hAnsi="Times New Roman" w:cs="Times New Roman"/>
                <w:szCs w:val="24"/>
              </w:rPr>
              <w:t>ç</w:t>
            </w:r>
            <w:r w:rsidRPr="003720CF">
              <w:rPr>
                <w:rFonts w:ascii="Times New Roman" w:eastAsia="SimSun" w:hAnsi="Times New Roman" w:cs="Times New Roman"/>
                <w:szCs w:val="24"/>
              </w:rPr>
              <w:t>ertifikuar nga Inspektorati Veterinar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DEEAF6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5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  <w:tr w:rsidR="002D32E8" w:rsidRPr="00C40426" w:rsidTr="009D63E1">
        <w:trPr>
          <w:trHeight w:val="171"/>
        </w:trPr>
        <w:tc>
          <w:tcPr>
            <w:tcW w:w="474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8</w:t>
            </w:r>
            <w:r w:rsidRPr="00C40426">
              <w:rPr>
                <w:rFonts w:ascii="Times New Roman" w:eastAsia="SimSun" w:hAnsi="Times New Roman" w:cs="Times New Roman"/>
                <w:b/>
                <w:bCs/>
                <w:color w:val="000000"/>
                <w:szCs w:val="24"/>
              </w:rPr>
              <w:t>.2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2D32E8" w:rsidRPr="003720CF" w:rsidRDefault="002D32E8" w:rsidP="009D63E1">
            <w:pPr>
              <w:spacing w:before="20" w:after="20"/>
              <w:rPr>
                <w:rFonts w:ascii="Times New Roman" w:eastAsia="SimSun" w:hAnsi="Times New Roman" w:cs="Times New Roman"/>
                <w:szCs w:val="24"/>
              </w:rPr>
            </w:pPr>
            <w:r w:rsidRPr="00E57600">
              <w:rPr>
                <w:rFonts w:ascii="Times New Roman" w:hAnsi="Times New Roman" w:cs="Times New Roman"/>
                <w:sz w:val="24"/>
                <w:szCs w:val="24"/>
              </w:rPr>
              <w:t>Mos-marrja e masave për izolimin kafshëve te luksit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Lekë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D32E8" w:rsidRPr="00C40426" w:rsidRDefault="002D32E8" w:rsidP="009D63E1">
            <w:pPr>
              <w:spacing w:before="20" w:after="20"/>
              <w:jc w:val="center"/>
              <w:rPr>
                <w:rFonts w:ascii="Times New Roman" w:eastAsia="SimSu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</w:rPr>
              <w:t>2</w:t>
            </w:r>
            <w:r w:rsidRPr="00C40426">
              <w:rPr>
                <w:rFonts w:ascii="Times New Roman" w:eastAsia="SimSun" w:hAnsi="Times New Roman" w:cs="Times New Roman"/>
                <w:color w:val="000000"/>
                <w:szCs w:val="24"/>
              </w:rPr>
              <w:t>,000</w:t>
            </w:r>
          </w:p>
        </w:tc>
      </w:tr>
    </w:tbl>
    <w:p w:rsidR="002D32E8" w:rsidRPr="00E57600" w:rsidRDefault="002D32E8" w:rsidP="002D32E8">
      <w:pPr>
        <w:rPr>
          <w:sz w:val="8"/>
          <w:lang w:val="en-GB" w:eastAsia="it-IT"/>
        </w:rPr>
      </w:pPr>
    </w:p>
    <w:p w:rsidR="002D32E8" w:rsidRPr="0021489F" w:rsidRDefault="002D32E8" w:rsidP="002D32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1489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2.</w:t>
      </w:r>
      <w:r w:rsidRPr="0021489F">
        <w:rPr>
          <w:rFonts w:ascii="Times New Roman" w:hAnsi="Times New Roman" w:cs="Times New Roman"/>
          <w:sz w:val="24"/>
          <w:szCs w:val="24"/>
          <w:lang w:eastAsia="it-IT"/>
        </w:rPr>
        <w:t xml:space="preserve">Të ardhurat nga masat administrative me gjobë për shkeljet e parashikuara ne kete vendim, paguhen nga kundërvajtësi brenda 5 ditëve nga dita që vendimi ka marrë formën e prerë. </w:t>
      </w:r>
    </w:p>
    <w:p w:rsidR="002D32E8" w:rsidRPr="0021489F" w:rsidRDefault="002D32E8" w:rsidP="002D32E8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1489F">
        <w:rPr>
          <w:rFonts w:ascii="Times New Roman" w:hAnsi="Times New Roman" w:cs="Times New Roman"/>
          <w:sz w:val="24"/>
          <w:szCs w:val="24"/>
          <w:lang w:eastAsia="it-IT"/>
        </w:rPr>
        <w:t>Pas kalimit të këtij afati, për çdo ditë vonesë, paguhet 2 për qind kamatë deri në një muaj.</w:t>
      </w:r>
    </w:p>
    <w:p w:rsidR="002D32E8" w:rsidRPr="0021489F" w:rsidRDefault="002D32E8" w:rsidP="002D32E8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 w:eastAsia="it-IT"/>
        </w:rPr>
      </w:pPr>
      <w:r w:rsidRPr="0021489F">
        <w:rPr>
          <w:rFonts w:ascii="Times New Roman" w:hAnsi="Times New Roman" w:cs="Times New Roman"/>
          <w:sz w:val="24"/>
          <w:szCs w:val="24"/>
          <w:lang w:eastAsia="it-IT"/>
        </w:rPr>
        <w:t>Me kalimin e afatit njëmujor, gjoba vilet sipas rregullave të përcaktuara në ligjin "</w:t>
      </w:r>
      <w:r w:rsidRPr="0021489F">
        <w:rPr>
          <w:rFonts w:ascii="Times New Roman" w:hAnsi="Times New Roman" w:cs="Times New Roman"/>
          <w:i/>
          <w:sz w:val="24"/>
          <w:szCs w:val="24"/>
          <w:lang w:eastAsia="it-IT"/>
        </w:rPr>
        <w:t>Për kundërvajtjet administrative"</w:t>
      </w:r>
    </w:p>
    <w:p w:rsidR="002D32E8" w:rsidRPr="0021489F" w:rsidRDefault="002D32E8" w:rsidP="002D32E8">
      <w:pPr>
        <w:tabs>
          <w:tab w:val="left" w:pos="-450"/>
        </w:tabs>
        <w:spacing w:after="120" w:line="240" w:lineRule="auto"/>
        <w:rPr>
          <w:rFonts w:ascii="Times New Roman" w:eastAsia="Times New Roman" w:hAnsi="Times New Roman" w:cs="Times New Roman"/>
          <w:b/>
          <w:sz w:val="2"/>
          <w:szCs w:val="24"/>
          <w:lang w:val="it-IT"/>
        </w:rPr>
      </w:pPr>
    </w:p>
    <w:p w:rsidR="002D32E8" w:rsidRDefault="002D32E8" w:rsidP="002D32E8">
      <w:pPr>
        <w:pStyle w:val="Caption"/>
        <w:spacing w:before="0" w:after="0" w:line="288" w:lineRule="auto"/>
        <w:ind w:left="-86"/>
        <w:rPr>
          <w:b w:val="0"/>
        </w:rPr>
      </w:pPr>
      <w:r w:rsidRPr="0021489F">
        <w:t>3.</w:t>
      </w:r>
      <w:r w:rsidRPr="00984D4F">
        <w:rPr>
          <w:b w:val="0"/>
        </w:rPr>
        <w:t>Per shkeljet e konstatuara ne fushen e qarkullimit rrugor, bllokimi</w:t>
      </w:r>
      <w:r w:rsidRPr="0021489F">
        <w:rPr>
          <w:b w:val="0"/>
        </w:rPr>
        <w:t xml:space="preserve"> i m</w:t>
      </w:r>
      <w:r>
        <w:rPr>
          <w:b w:val="0"/>
        </w:rPr>
        <w:t>jeteve vendoset nga sherbimi i</w:t>
      </w:r>
      <w:r w:rsidRPr="0021489F">
        <w:rPr>
          <w:b w:val="0"/>
        </w:rPr>
        <w:t xml:space="preserve"> policisë</w:t>
      </w:r>
      <w:r>
        <w:rPr>
          <w:b w:val="0"/>
        </w:rPr>
        <w:t xml:space="preserve"> bashkiake, i cili</w:t>
      </w:r>
      <w:r w:rsidRPr="0021489F">
        <w:rPr>
          <w:b w:val="0"/>
        </w:rPr>
        <w:t xml:space="preserve"> verifikon shkeljen, sipas mënyrave të përcaktuara nga aktet në zbatim. </w:t>
      </w:r>
    </w:p>
    <w:p w:rsidR="002D32E8" w:rsidRDefault="002D32E8" w:rsidP="002D32E8">
      <w:pPr>
        <w:pStyle w:val="Caption"/>
        <w:numPr>
          <w:ilvl w:val="0"/>
          <w:numId w:val="6"/>
        </w:numPr>
        <w:spacing w:before="0" w:after="0" w:line="288" w:lineRule="auto"/>
        <w:rPr>
          <w:b w:val="0"/>
        </w:rPr>
      </w:pPr>
      <w:r w:rsidRPr="0021489F">
        <w:rPr>
          <w:b w:val="0"/>
        </w:rPr>
        <w:t xml:space="preserve">Për bllokimin </w:t>
      </w:r>
      <w:r>
        <w:rPr>
          <w:b w:val="0"/>
        </w:rPr>
        <w:t xml:space="preserve">e mjetit </w:t>
      </w:r>
      <w:r w:rsidRPr="0021489F">
        <w:rPr>
          <w:b w:val="0"/>
        </w:rPr>
        <w:t xml:space="preserve">bëhet shënimi në </w:t>
      </w:r>
      <w:r>
        <w:rPr>
          <w:b w:val="0"/>
        </w:rPr>
        <w:t>proçes-</w:t>
      </w:r>
      <w:r w:rsidRPr="0021489F">
        <w:rPr>
          <w:b w:val="0"/>
        </w:rPr>
        <w:t xml:space="preserve">verbalin e ngarkimit të shkeljes të njoftuar sipas </w:t>
      </w:r>
      <w:r>
        <w:rPr>
          <w:b w:val="0"/>
        </w:rPr>
        <w:t>rregullave te percaktuara</w:t>
      </w:r>
      <w:r w:rsidRPr="0021489F">
        <w:rPr>
          <w:b w:val="0"/>
        </w:rPr>
        <w:t xml:space="preserve">. </w:t>
      </w:r>
    </w:p>
    <w:p w:rsidR="002D32E8" w:rsidRPr="0019160D" w:rsidRDefault="002D32E8" w:rsidP="002D32E8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 w:eastAsia="it-IT"/>
        </w:rPr>
      </w:pPr>
      <w:r w:rsidRPr="0021489F">
        <w:rPr>
          <w:rFonts w:ascii="Times New Roman" w:hAnsi="Times New Roman" w:cs="Times New Roman"/>
          <w:sz w:val="24"/>
          <w:szCs w:val="24"/>
        </w:rPr>
        <w:t>Përveç heqjes së mjetit, lejohet edhe bllokimi i mjetit nëpërmjet zhvendosjes</w:t>
      </w:r>
      <w:r>
        <w:rPr>
          <w:rFonts w:ascii="Times New Roman" w:hAnsi="Times New Roman" w:cs="Times New Roman"/>
          <w:sz w:val="24"/>
          <w:szCs w:val="24"/>
        </w:rPr>
        <w:t xml:space="preserve"> së tij dhe përdorimit në rrota</w:t>
      </w:r>
      <w:r w:rsidRPr="0021489F">
        <w:rPr>
          <w:rFonts w:ascii="Times New Roman" w:hAnsi="Times New Roman" w:cs="Times New Roman"/>
          <w:sz w:val="24"/>
          <w:szCs w:val="24"/>
        </w:rPr>
        <w:t xml:space="preserve"> të një pajisjeje të veçantë me çelës, pa pasur nevojë për ruajtje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89F">
        <w:t xml:space="preserve"> </w:t>
      </w:r>
    </w:p>
    <w:p w:rsidR="002D32E8" w:rsidRPr="0019160D" w:rsidRDefault="002D32E8" w:rsidP="002D32E8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GB" w:eastAsia="it-IT"/>
        </w:rPr>
      </w:pPr>
      <w:r w:rsidRPr="0021489F">
        <w:rPr>
          <w:rFonts w:ascii="Times New Roman" w:hAnsi="Times New Roman" w:cs="Times New Roman"/>
          <w:sz w:val="24"/>
          <w:szCs w:val="24"/>
        </w:rPr>
        <w:t>Përdorimi i kësaj pajisjeje nuk lejohet kur mjeti në pozicion të parregullt përbën pengesë ose rrezik për qarkullimin</w:t>
      </w:r>
      <w:r>
        <w:rPr>
          <w:rFonts w:ascii="Times New Roman" w:hAnsi="Times New Roman" w:cs="Times New Roman"/>
          <w:sz w:val="24"/>
          <w:szCs w:val="24"/>
        </w:rPr>
        <w:t xml:space="preserve"> rrugor.</w:t>
      </w:r>
    </w:p>
    <w:p w:rsidR="002D32E8" w:rsidRPr="0019160D" w:rsidRDefault="002D32E8" w:rsidP="002D32E8">
      <w:pPr>
        <w:pStyle w:val="ListParagraph"/>
        <w:numPr>
          <w:ilvl w:val="0"/>
          <w:numId w:val="7"/>
        </w:numPr>
        <w:spacing w:after="0" w:line="288" w:lineRule="auto"/>
        <w:ind w:left="1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0D">
        <w:rPr>
          <w:rFonts w:ascii="Times New Roman" w:hAnsi="Times New Roman" w:cs="Times New Roman"/>
          <w:sz w:val="24"/>
          <w:szCs w:val="24"/>
        </w:rPr>
        <w:t>Niveli i gjobës në rastin e dëmtimit të bllokuesit të mjetit (clamps), do të jetë 10.000 lekë, duke shtuar dhe vlerën e dëmit.</w:t>
      </w:r>
    </w:p>
    <w:p w:rsidR="002D32E8" w:rsidRDefault="002D32E8" w:rsidP="002D32E8">
      <w:pPr>
        <w:pStyle w:val="Caption"/>
        <w:numPr>
          <w:ilvl w:val="0"/>
          <w:numId w:val="6"/>
        </w:numPr>
        <w:spacing w:before="0" w:after="0" w:line="288" w:lineRule="auto"/>
      </w:pPr>
      <w:r w:rsidRPr="0021489F">
        <w:rPr>
          <w:b w:val="0"/>
        </w:rPr>
        <w:t>Heqja e bllokimit kryhet me kërkesë të pronarit, pas pagimit të shpenzimeve të ndërhyrjes, bllokimit dhe heqjes së bllokimit, sipas mënyrave të përcaktuara në aktet në zbatim</w:t>
      </w:r>
      <w:r>
        <w:t>.</w:t>
      </w:r>
    </w:p>
    <w:p w:rsidR="002D32E8" w:rsidRPr="0019160D" w:rsidRDefault="002D32E8" w:rsidP="002D32E8">
      <w:pPr>
        <w:pStyle w:val="ListParagraph"/>
        <w:numPr>
          <w:ilvl w:val="0"/>
          <w:numId w:val="6"/>
        </w:numPr>
        <w:spacing w:after="120" w:line="288" w:lineRule="auto"/>
        <w:ind w:left="634"/>
        <w:jc w:val="both"/>
        <w:rPr>
          <w:rFonts w:ascii="Times New Roman" w:hAnsi="Times New Roman" w:cs="Times New Roman"/>
          <w:sz w:val="24"/>
          <w:szCs w:val="24"/>
          <w:lang w:val="en-GB" w:eastAsia="it-IT"/>
        </w:rPr>
      </w:pPr>
      <w:r w:rsidRPr="0019160D">
        <w:rPr>
          <w:rFonts w:ascii="Times New Roman" w:hAnsi="Times New Roman" w:cs="Times New Roman"/>
          <w:sz w:val="24"/>
          <w:szCs w:val="24"/>
        </w:rPr>
        <w:t>Heqja dhe bllokimi i mjeteve përbëjnë një masë administrative plotësuese ndaj masës administrative me gjobë që është parashikuar për shkeljet</w:t>
      </w:r>
      <w:r>
        <w:rPr>
          <w:rFonts w:ascii="Times New Roman" w:hAnsi="Times New Roman" w:cs="Times New Roman"/>
          <w:sz w:val="24"/>
          <w:szCs w:val="24"/>
        </w:rPr>
        <w:t xml:space="preserve"> e konstatuara.</w:t>
      </w:r>
    </w:p>
    <w:p w:rsidR="002D32E8" w:rsidRPr="00D41F99" w:rsidRDefault="002D32E8" w:rsidP="002D32E8">
      <w:pPr>
        <w:tabs>
          <w:tab w:val="left" w:pos="123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41F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4.</w:t>
      </w:r>
      <w:r w:rsidRPr="00D41F99">
        <w:rPr>
          <w:rFonts w:ascii="Times New Roman" w:eastAsia="Times New Roman" w:hAnsi="Times New Roman" w:cs="Times New Roman"/>
          <w:sz w:val="24"/>
          <w:szCs w:val="24"/>
        </w:rPr>
        <w:t xml:space="preserve">Të ardhurat që krijohen nga vjelja e gjobave kalojnë 100 për qind në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41F99">
        <w:rPr>
          <w:rFonts w:ascii="Times New Roman" w:eastAsia="Times New Roman" w:hAnsi="Times New Roman" w:cs="Times New Roman"/>
          <w:sz w:val="24"/>
          <w:szCs w:val="24"/>
        </w:rPr>
        <w:t xml:space="preserve">uxhetin e </w:t>
      </w:r>
      <w:r>
        <w:rPr>
          <w:rFonts w:ascii="Times New Roman" w:eastAsia="Times New Roman" w:hAnsi="Times New Roman" w:cs="Times New Roman"/>
          <w:sz w:val="24"/>
          <w:szCs w:val="24"/>
        </w:rPr>
        <w:t>Bashkise Kukes.</w:t>
      </w:r>
    </w:p>
    <w:p w:rsidR="002D32E8" w:rsidRPr="00FB7B5E" w:rsidRDefault="002D32E8" w:rsidP="002D32E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24"/>
          <w:lang w:val="it-IT"/>
        </w:rPr>
      </w:pPr>
      <w:r>
        <w:rPr>
          <w:rFonts w:ascii="Times New Roman" w:eastAsia="Times New Roman" w:hAnsi="Times New Roman" w:cs="Times New Roman"/>
          <w:sz w:val="20"/>
          <w:szCs w:val="24"/>
          <w:lang w:val="it-IT"/>
        </w:rPr>
        <w:t xml:space="preserve"> </w:t>
      </w:r>
    </w:p>
    <w:p w:rsidR="002D32E8" w:rsidRDefault="002D32E8" w:rsidP="002D32E8">
      <w:pPr>
        <w:tabs>
          <w:tab w:val="left" w:pos="-450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5</w:t>
      </w:r>
      <w:r w:rsidRPr="004410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441051">
        <w:rPr>
          <w:rFonts w:ascii="Times New Roman" w:eastAsia="Times New Roman" w:hAnsi="Times New Roman" w:cs="Times New Roman"/>
          <w:sz w:val="24"/>
          <w:szCs w:val="24"/>
          <w:lang w:val="it-IT"/>
        </w:rPr>
        <w:t>Për zbatimin e këtij vendimi ngarkohet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Policia Bashkiake,</w:t>
      </w:r>
      <w:r w:rsidRPr="009574D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Drejtoria e Taksave dhe Tarifave Vendore, Drejtoria e Sherbimeve Publike si dhe </w:t>
      </w:r>
      <w:r w:rsidRPr="00441051">
        <w:rPr>
          <w:rFonts w:ascii="Times New Roman" w:eastAsia="Times New Roman" w:hAnsi="Times New Roman" w:cs="Times New Roman"/>
          <w:sz w:val="24"/>
          <w:szCs w:val="24"/>
          <w:lang w:val="it-IT"/>
        </w:rPr>
        <w:t>Drejtoria e Financës dhe Buxhetit.</w:t>
      </w:r>
    </w:p>
    <w:p w:rsidR="002D32E8" w:rsidRDefault="002D32E8" w:rsidP="002D32E8">
      <w:pPr>
        <w:tabs>
          <w:tab w:val="left" w:pos="-450"/>
        </w:tabs>
        <w:spacing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</w:t>
      </w:r>
      <w:r w:rsidRPr="005A347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- </w:t>
      </w:r>
      <w:r w:rsidRPr="005A347A">
        <w:rPr>
          <w:rFonts w:ascii="Times New Roman" w:hAnsi="Times New Roman" w:cs="Times New Roman"/>
          <w:b/>
          <w:sz w:val="24"/>
          <w:lang w:val="de-DE"/>
        </w:rPr>
        <w:t>Vendim Nr.</w:t>
      </w:r>
      <w:r>
        <w:rPr>
          <w:rFonts w:ascii="Times New Roman" w:hAnsi="Times New Roman" w:cs="Times New Roman"/>
          <w:b/>
          <w:sz w:val="24"/>
          <w:lang w:val="de-DE"/>
        </w:rPr>
        <w:t>04</w:t>
      </w:r>
      <w:r w:rsidRPr="005A347A">
        <w:rPr>
          <w:rFonts w:ascii="Times New Roman" w:hAnsi="Times New Roman" w:cs="Times New Roman"/>
          <w:b/>
          <w:sz w:val="24"/>
          <w:lang w:val="de-DE"/>
        </w:rPr>
        <w:t xml:space="preserve"> ; “Këshilli i Bashkisë kuk</w:t>
      </w:r>
      <w:r>
        <w:rPr>
          <w:rFonts w:ascii="Times New Roman" w:hAnsi="Times New Roman" w:cs="Times New Roman"/>
          <w:b/>
          <w:sz w:val="24"/>
          <w:lang w:val="de-DE"/>
        </w:rPr>
        <w:t>ë</w:t>
      </w:r>
      <w:r w:rsidRPr="005A347A">
        <w:rPr>
          <w:rFonts w:ascii="Times New Roman" w:hAnsi="Times New Roman" w:cs="Times New Roman"/>
          <w:b/>
          <w:sz w:val="24"/>
          <w:lang w:val="de-DE"/>
        </w:rPr>
        <w:t>s n</w:t>
      </w:r>
      <w:r w:rsidRPr="005A347A">
        <w:rPr>
          <w:rFonts w:ascii="Times New Roman" w:hAnsi="Times New Roman" w:cs="Times New Roman"/>
          <w:sz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mbledhjen e tij të datës së mësiperme, pas shqyrtimit të Relacionit dhe P/Vendimit të paraqitur nga Drejtoria Juridike, Prokurimeve Publike dhe IT, b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>azuar 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ligjin Nr.139/2015,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miratuar me dat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17.12.2015 “P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>r vet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>qeverisjen vendore” nenet 8</w:t>
      </w:r>
      <w:r w:rsidRPr="00D70E3F">
        <w:rPr>
          <w:rFonts w:ascii="Times New Roman" w:eastAsia="Times New Roman" w:hAnsi="Times New Roman" w:cs="Times New Roman"/>
          <w:sz w:val="20"/>
          <w:szCs w:val="24"/>
          <w:lang w:val="it-IT"/>
        </w:rPr>
        <w:t>/2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>, 9</w:t>
      </w:r>
      <w:r w:rsidRPr="00D70E3F">
        <w:rPr>
          <w:rFonts w:ascii="Times New Roman" w:eastAsia="Times New Roman" w:hAnsi="Times New Roman" w:cs="Times New Roman"/>
          <w:sz w:val="20"/>
          <w:szCs w:val="24"/>
          <w:lang w:val="it-IT"/>
        </w:rPr>
        <w:t>/1/1.1/b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23/</w:t>
      </w:r>
      <w:r w:rsidRPr="00242167">
        <w:rPr>
          <w:rFonts w:ascii="Times New Roman" w:eastAsia="Times New Roman" w:hAnsi="Times New Roman" w:cs="Times New Roman"/>
          <w:sz w:val="18"/>
          <w:szCs w:val="24"/>
          <w:lang w:val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>54, ligjin Nr.44/2015,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miratuar me dat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30.04.2015 “Kodi i Proçedurave Administrative 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SH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ligjin Nr.</w:t>
      </w:r>
      <w:r w:rsidRPr="000A57B5">
        <w:rPr>
          <w:rFonts w:ascii="Times New Roman" w:eastAsia="Times New Roman" w:hAnsi="Times New Roman" w:cs="Times New Roman"/>
          <w:sz w:val="24"/>
          <w:szCs w:val="24"/>
          <w:lang w:val="sq-AL"/>
        </w:rPr>
        <w:t>8102, datë 28.03.1996 “Për kuadrin rregullator të sektorit të furnizimit me ujë dhe të largimit dhe përpunimit të ujërave të ndotura”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A57B5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(i</w:t>
      </w:r>
      <w:r w:rsidRPr="000A57B5">
        <w:rPr>
          <w:rFonts w:ascii="Times New Roman" w:hAnsi="Times New Roman" w:cs="Times New Roman"/>
          <w:i/>
          <w:sz w:val="20"/>
          <w:szCs w:val="20"/>
          <w:lang w:val="sq-AL"/>
        </w:rPr>
        <w:t xml:space="preserve"> ndryshuar)</w:t>
      </w:r>
      <w:r>
        <w:rPr>
          <w:rFonts w:ascii="Times New Roman" w:hAnsi="Times New Roman" w:cs="Times New Roman"/>
          <w:sz w:val="20"/>
          <w:szCs w:val="20"/>
          <w:lang w:val="sq-AL"/>
        </w:rPr>
        <w:t xml:space="preserve">, </w:t>
      </w:r>
      <w:r w:rsidRPr="000A57B5">
        <w:rPr>
          <w:rFonts w:ascii="Times New Roman" w:hAnsi="Times New Roman" w:cs="Times New Roman"/>
          <w:sz w:val="24"/>
          <w:szCs w:val="24"/>
          <w:lang w:val="sq-AL"/>
        </w:rPr>
        <w:t>neni 22</w:t>
      </w:r>
      <w:r w:rsidRPr="00480345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/2</w:t>
      </w:r>
      <w:r w:rsidRPr="000A57B5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>VKM Nr.63, date 27.01.2016 “P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>r riorganizimin e operator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>ve q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 xml:space="preserve"> ofrojn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>rbimin me uj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 xml:space="preserve"> pijsh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>m,grumbullimin, largimin dhe trajtimin e ujrave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C33E1">
        <w:rPr>
          <w:rFonts w:ascii="Times New Roman" w:eastAsia="Times New Roman" w:hAnsi="Times New Roman" w:cs="Times New Roman"/>
          <w:sz w:val="24"/>
          <w:szCs w:val="24"/>
        </w:rPr>
        <w:t xml:space="preserve"> ndotura”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39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VKM N</w:t>
      </w:r>
      <w:r w:rsidRPr="000A57B5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.</w:t>
      </w:r>
      <w:r w:rsidRPr="000A57B5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1304, datë 11.12.2009 “Për miratimin e modelit të rregullores 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- </w:t>
      </w:r>
      <w:r w:rsidRPr="000A57B5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Për furnizimin me ujë dhe për kanalizimet në zonën e shërbimit të Ujësjellës Kanalizimeve sh.a”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,</w:t>
      </w:r>
      <w:r w:rsidRPr="00480345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udhëzimit 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</w:t>
      </w:r>
      <w:r w:rsidRPr="00480345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r.3, datë 28.07.2004 i Ministrit të Rregullimit të Territorit dhe Turizmit “Për administrimin e ujit të pijshëm”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si dhe shkres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s 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shoq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ris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Ujesjelles-Kanalizimeve Kuk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s sh.a,</w:t>
      </w:r>
      <w:r w:rsidRPr="006B39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Nr.346 Prot. dat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31.10.2018 mori vendim: </w:t>
      </w:r>
    </w:p>
    <w:p w:rsidR="002D32E8" w:rsidRDefault="002D32E8" w:rsidP="002D32E8">
      <w:pPr>
        <w:tabs>
          <w:tab w:val="left" w:pos="-450"/>
        </w:tabs>
        <w:spacing w:after="6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6505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1.</w:t>
      </w:r>
      <w:r w:rsidRPr="00870B3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70B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miratoj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70B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propozimin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drejtuar ERRU</w:t>
      </w:r>
      <w:r w:rsidRPr="00AA56C3">
        <w:rPr>
          <w:rFonts w:ascii="Times New Roman" w:eastAsia="Times New Roman" w:hAnsi="Times New Roman" w:cs="Times New Roman"/>
          <w:sz w:val="20"/>
          <w:szCs w:val="20"/>
          <w:lang w:val="it-IT"/>
        </w:rPr>
        <w:t>-s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ë,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>r unifikimin e tarifave 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>r sh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>rbimin e furnizimit me uje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pijsh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>m dhe largimin e ujrave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it-IT"/>
        </w:rPr>
        <w:t>rdorura</w:t>
      </w:r>
      <w:r w:rsidRPr="004B6B4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2D32E8" w:rsidRDefault="002D32E8" w:rsidP="002D32E8">
      <w:pPr>
        <w:tabs>
          <w:tab w:val="left" w:pos="-45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Dh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nien e mendimit 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r mos-ndryshimin e 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>tarif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>s 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furnizimit me uj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pijsh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>m dhe largimit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ujrave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AA56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ndotura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 zon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 e sh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rbimit q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operon s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>hoqëria Ujësjellës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Kanalizime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Kukes 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>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r:</w:t>
      </w:r>
    </w:p>
    <w:p w:rsidR="002D32E8" w:rsidRPr="005635DA" w:rsidRDefault="002D32E8" w:rsidP="002D32E8">
      <w:pPr>
        <w:pStyle w:val="ListParagraph"/>
        <w:numPr>
          <w:ilvl w:val="0"/>
          <w:numId w:val="8"/>
        </w:numPr>
        <w:tabs>
          <w:tab w:val="left" w:pos="-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5DA">
        <w:rPr>
          <w:rFonts w:ascii="Times New Roman" w:eastAsia="Times New Roman" w:hAnsi="Times New Roman" w:cs="Times New Roman"/>
          <w:sz w:val="24"/>
          <w:szCs w:val="24"/>
          <w:lang w:eastAsia="en-GB"/>
        </w:rPr>
        <w:t>Konsumator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5635DA">
        <w:rPr>
          <w:rFonts w:ascii="Times New Roman" w:eastAsia="Times New Roman" w:hAnsi="Times New Roman" w:cs="Times New Roman"/>
          <w:sz w:val="24"/>
          <w:szCs w:val="24"/>
          <w:lang w:eastAsia="en-GB"/>
        </w:rPr>
        <w:t>t familjar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D32E8" w:rsidRPr="005635DA" w:rsidRDefault="002D32E8" w:rsidP="002D32E8">
      <w:pPr>
        <w:pStyle w:val="ListParagraph"/>
        <w:numPr>
          <w:ilvl w:val="0"/>
          <w:numId w:val="8"/>
        </w:numPr>
        <w:tabs>
          <w:tab w:val="left" w:pos="-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35DA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Institucionet shtet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5635DA">
        <w:rPr>
          <w:rFonts w:ascii="Times New Roman" w:eastAsia="Times New Roman" w:hAnsi="Times New Roman" w:cs="Times New Roman"/>
          <w:sz w:val="24"/>
          <w:szCs w:val="24"/>
          <w:lang w:eastAsia="en-GB"/>
        </w:rPr>
        <w:t>rore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D32E8" w:rsidRPr="005635DA" w:rsidRDefault="002D32E8" w:rsidP="002D32E8">
      <w:pPr>
        <w:pStyle w:val="ListParagraph"/>
        <w:numPr>
          <w:ilvl w:val="0"/>
          <w:numId w:val="8"/>
        </w:numPr>
        <w:tabs>
          <w:tab w:val="left" w:pos="-450"/>
        </w:tabs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635DA">
        <w:rPr>
          <w:rFonts w:ascii="Times New Roman" w:eastAsia="Times New Roman" w:hAnsi="Times New Roman" w:cs="Times New Roman"/>
          <w:sz w:val="24"/>
          <w:szCs w:val="24"/>
          <w:lang w:eastAsia="en-GB"/>
        </w:rPr>
        <w:t>Entet private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D32E8" w:rsidRDefault="002D32E8" w:rsidP="002D32E8">
      <w:pPr>
        <w:tabs>
          <w:tab w:val="left" w:pos="-45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3.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>Shoqëria Ujësjellës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Kanalizime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Kukes 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>sh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>a, të ndjekë hapat dhe pro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</w:t>
      </w:r>
      <w:r w:rsidRPr="00AA56C3">
        <w:rPr>
          <w:rFonts w:ascii="Times New Roman" w:eastAsia="Times New Roman" w:hAnsi="Times New Roman" w:cs="Times New Roman"/>
          <w:sz w:val="24"/>
          <w:szCs w:val="24"/>
          <w:lang w:val="sq-AL"/>
        </w:rPr>
        <w:t>edurat ligjore pranë Entit Rregullator të Ujit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(ERRU), </w:t>
      </w:r>
      <w:r w:rsidRPr="000A0D5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A0D58">
        <w:rPr>
          <w:rFonts w:ascii="Times New Roman" w:eastAsia="Times New Roman" w:hAnsi="Times New Roman" w:cs="Times New Roman"/>
          <w:sz w:val="24"/>
          <w:szCs w:val="24"/>
        </w:rPr>
        <w:t>r zgjatjen e afateve 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A0D58">
        <w:rPr>
          <w:rFonts w:ascii="Times New Roman" w:eastAsia="Times New Roman" w:hAnsi="Times New Roman" w:cs="Times New Roman"/>
          <w:sz w:val="24"/>
          <w:szCs w:val="24"/>
        </w:rPr>
        <w:t xml:space="preserve"> vlefshmeris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A0D5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0A0D58">
        <w:rPr>
          <w:rFonts w:ascii="Times New Roman" w:eastAsia="Times New Roman" w:hAnsi="Times New Roman" w:cs="Times New Roman"/>
          <w:sz w:val="24"/>
          <w:szCs w:val="24"/>
        </w:rPr>
        <w:t xml:space="preserve"> tarifave aktuale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2E8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 w:rsidRPr="00870B3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zbatimin e k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tij vendimi ngarkohet 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shoq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ria e Ujesjelles-Kanalizimeve sh.a, Kuk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s.</w:t>
      </w:r>
    </w:p>
    <w:p w:rsidR="002D32E8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</w:p>
    <w:p w:rsidR="002D32E8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lang w:val="de-DE"/>
        </w:rPr>
        <w:t>-</w:t>
      </w:r>
      <w:r w:rsidRPr="005A347A">
        <w:rPr>
          <w:rFonts w:ascii="Times New Roman" w:hAnsi="Times New Roman" w:cs="Times New Roman"/>
          <w:b/>
          <w:sz w:val="24"/>
          <w:lang w:val="de-DE"/>
        </w:rPr>
        <w:t>Vendim Nr.</w:t>
      </w:r>
      <w:r>
        <w:rPr>
          <w:rFonts w:ascii="Times New Roman" w:hAnsi="Times New Roman" w:cs="Times New Roman"/>
          <w:b/>
          <w:sz w:val="24"/>
          <w:lang w:val="de-DE"/>
        </w:rPr>
        <w:t>05</w:t>
      </w:r>
      <w:r w:rsidRPr="005A347A">
        <w:rPr>
          <w:rFonts w:ascii="Times New Roman" w:hAnsi="Times New Roman" w:cs="Times New Roman"/>
          <w:b/>
          <w:sz w:val="24"/>
          <w:lang w:val="de-DE"/>
        </w:rPr>
        <w:t xml:space="preserve"> ; “Këshilli i Bashkisë kuk</w:t>
      </w:r>
      <w:r>
        <w:rPr>
          <w:rFonts w:ascii="Times New Roman" w:hAnsi="Times New Roman" w:cs="Times New Roman"/>
          <w:b/>
          <w:sz w:val="24"/>
          <w:lang w:val="de-DE"/>
        </w:rPr>
        <w:t>ë</w:t>
      </w:r>
      <w:r w:rsidRPr="005A347A">
        <w:rPr>
          <w:rFonts w:ascii="Times New Roman" w:hAnsi="Times New Roman" w:cs="Times New Roman"/>
          <w:b/>
          <w:sz w:val="24"/>
          <w:lang w:val="de-DE"/>
        </w:rPr>
        <w:t>s</w:t>
      </w:r>
      <w:r>
        <w:rPr>
          <w:rFonts w:ascii="Times New Roman" w:hAnsi="Times New Roman" w:cs="Times New Roman"/>
          <w:b/>
          <w:sz w:val="24"/>
          <w:lang w:val="de-DE"/>
        </w:rPr>
        <w:t xml:space="preserve"> në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mbledhjen e tij të datës së mësiperme, pas shqyrtimit të Relacionit dhe P/Vendimit të paraqitur nga Drejtoria Juridike, Prokurimeve Publike dhe IT, b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>azuar 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6B39E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ligjin</w:t>
      </w:r>
      <w:r w:rsidRPr="00D03D95">
        <w:rPr>
          <w:rFonts w:ascii="Times New Roman" w:eastAsia="Times New Roman" w:hAnsi="Times New Roman" w:cs="Times New Roman"/>
          <w:sz w:val="24"/>
          <w:szCs w:val="24"/>
        </w:rPr>
        <w:t xml:space="preserve"> Nr.139/2015,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03D95">
        <w:rPr>
          <w:rFonts w:ascii="Times New Roman" w:eastAsia="Times New Roman" w:hAnsi="Times New Roman" w:cs="Times New Roman"/>
          <w:sz w:val="24"/>
          <w:szCs w:val="24"/>
        </w:rPr>
        <w:t xml:space="preserve"> miratuar me dat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03D95">
        <w:rPr>
          <w:rFonts w:ascii="Times New Roman" w:eastAsia="Times New Roman" w:hAnsi="Times New Roman" w:cs="Times New Roman"/>
          <w:sz w:val="24"/>
          <w:szCs w:val="24"/>
        </w:rPr>
        <w:t xml:space="preserve"> 17.12.2015 “P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03D95">
        <w:rPr>
          <w:rFonts w:ascii="Times New Roman" w:eastAsia="Times New Roman" w:hAnsi="Times New Roman" w:cs="Times New Roman"/>
          <w:sz w:val="24"/>
          <w:szCs w:val="24"/>
        </w:rPr>
        <w:t>r vet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03D95">
        <w:rPr>
          <w:rFonts w:ascii="Times New Roman" w:eastAsia="Times New Roman" w:hAnsi="Times New Roman" w:cs="Times New Roman"/>
          <w:sz w:val="24"/>
          <w:szCs w:val="24"/>
        </w:rPr>
        <w:t xml:space="preserve">qeverisjen vendore” </w:t>
      </w:r>
      <w:r w:rsidRPr="00D03D95">
        <w:rPr>
          <w:rFonts w:ascii="Times New Roman" w:eastAsia="Times New Roman" w:hAnsi="Times New Roman" w:cs="Times New Roman"/>
          <w:sz w:val="24"/>
          <w:szCs w:val="24"/>
          <w:lang w:val="it-IT"/>
        </w:rPr>
        <w:t>nenet 8</w:t>
      </w:r>
      <w:r w:rsidRPr="00FC54F8">
        <w:rPr>
          <w:rFonts w:ascii="Times New Roman" w:eastAsia="Times New Roman" w:hAnsi="Times New Roman" w:cs="Times New Roman"/>
          <w:sz w:val="18"/>
          <w:szCs w:val="24"/>
          <w:lang w:val="it-IT"/>
        </w:rPr>
        <w:t>/2</w:t>
      </w:r>
      <w:r w:rsidRPr="00D03D95">
        <w:rPr>
          <w:rFonts w:ascii="Times New Roman" w:eastAsia="Times New Roman" w:hAnsi="Times New Roman" w:cs="Times New Roman"/>
          <w:sz w:val="24"/>
          <w:szCs w:val="24"/>
          <w:lang w:val="it-IT"/>
        </w:rPr>
        <w:t>, 9</w:t>
      </w:r>
      <w:r w:rsidRPr="00FC54F8">
        <w:rPr>
          <w:rFonts w:ascii="Times New Roman" w:eastAsia="Times New Roman" w:hAnsi="Times New Roman" w:cs="Times New Roman"/>
          <w:sz w:val="18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z w:val="18"/>
          <w:szCs w:val="24"/>
          <w:lang w:val="it-IT"/>
        </w:rPr>
        <w:t>1/</w:t>
      </w:r>
      <w:r w:rsidRPr="00FC54F8">
        <w:rPr>
          <w:rFonts w:ascii="Times New Roman" w:eastAsia="Times New Roman" w:hAnsi="Times New Roman" w:cs="Times New Roman"/>
          <w:sz w:val="18"/>
          <w:szCs w:val="24"/>
          <w:lang w:val="it-IT"/>
        </w:rPr>
        <w:t>1/1</w:t>
      </w:r>
      <w:r>
        <w:rPr>
          <w:rFonts w:ascii="Times New Roman" w:eastAsia="Times New Roman" w:hAnsi="Times New Roman" w:cs="Times New Roman"/>
          <w:sz w:val="18"/>
          <w:szCs w:val="24"/>
          <w:lang w:val="it-IT"/>
        </w:rPr>
        <w:t>/b</w:t>
      </w:r>
      <w:r w:rsidRPr="00D03D9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15,18/3, </w:t>
      </w:r>
      <w:r>
        <w:rPr>
          <w:rFonts w:ascii="Times New Roman" w:eastAsia="Times New Roman" w:hAnsi="Times New Roman" w:cs="Times New Roman"/>
          <w:sz w:val="24"/>
          <w:szCs w:val="24"/>
        </w:rPr>
        <w:t>ligjin</w:t>
      </w:r>
      <w:r w:rsidRPr="00D03D95">
        <w:rPr>
          <w:rFonts w:ascii="Times New Roman" w:eastAsia="Times New Roman" w:hAnsi="Times New Roman" w:cs="Times New Roman"/>
          <w:sz w:val="24"/>
          <w:szCs w:val="24"/>
        </w:rPr>
        <w:t xml:space="preserve"> Nr.44/2015,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03D95">
        <w:rPr>
          <w:rFonts w:ascii="Times New Roman" w:eastAsia="Times New Roman" w:hAnsi="Times New Roman" w:cs="Times New Roman"/>
          <w:sz w:val="24"/>
          <w:szCs w:val="24"/>
        </w:rPr>
        <w:t xml:space="preserve"> miratuar me datë 30.04.2015 “Kod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 Proçedurave Administrative në Republikën e Shqipërisë”, </w:t>
      </w:r>
      <w:r w:rsidRPr="00407B21">
        <w:rPr>
          <w:rFonts w:ascii="Times New Roman" w:eastAsia="Times New Roman" w:hAnsi="Times New Roman" w:cs="Times New Roman"/>
          <w:sz w:val="24"/>
          <w:szCs w:val="24"/>
        </w:rPr>
        <w:t xml:space="preserve">ligjin Nr.119/2014, të miratuar me datë 18.09.2014 “Për të drejtën e informimit” nenet 3,4,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dhe </w:t>
      </w:r>
      <w:r w:rsidRPr="00407B21">
        <w:rPr>
          <w:rFonts w:ascii="Times New Roman" w:eastAsia="Times New Roman" w:hAnsi="Times New Roman" w:cs="Times New Roman"/>
          <w:sz w:val="24"/>
          <w:szCs w:val="24"/>
        </w:rPr>
        <w:t xml:space="preserve">urdhërin e </w:t>
      </w:r>
      <w:r w:rsidRPr="00407B2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Komisionerit për të Drejtën e Informimit dhe 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Mbrojtjen e të Dhënave Personale Nr.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211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, dat</w:t>
      </w:r>
      <w:r w:rsidRPr="00407B2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9.2018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“P</w:t>
      </w:r>
      <w:r w:rsidRPr="00407B2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r miratimin e programit model t</w:t>
      </w:r>
      <w:r w:rsidRPr="00407B2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transparenc</w:t>
      </w:r>
      <w:r w:rsidRPr="00407B2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s”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mori vendim: </w:t>
      </w:r>
    </w:p>
    <w:p w:rsidR="002D32E8" w:rsidRDefault="002D32E8" w:rsidP="002D32E8">
      <w:pPr>
        <w:tabs>
          <w:tab w:val="left" w:pos="-450"/>
        </w:tabs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6505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1.</w:t>
      </w:r>
      <w:r w:rsidRPr="00870B3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70B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miratoj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70B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Programin e Transparencës 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Bashkinë Kukës, bashkangjitur këtij Vendimi</w:t>
      </w:r>
      <w:r w:rsidRPr="004B6B4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2D32E8" w:rsidRDefault="002D32E8" w:rsidP="002D32E8">
      <w:pPr>
        <w:tabs>
          <w:tab w:val="left" w:pos="-450"/>
        </w:tabs>
        <w:spacing w:after="0" w:line="264" w:lineRule="auto"/>
        <w:jc w:val="both"/>
        <w:rPr>
          <w:rFonts w:ascii="Times New Roman" w:eastAsia="Garamond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2.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ishikimi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plotë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6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transparencës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 do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bëhet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një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here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2</w:t>
      </w:r>
      <w:r>
        <w:rPr>
          <w:rFonts w:ascii="Times New Roman" w:eastAsia="Garamond" w:hAnsi="Times New Roman" w:cs="Times New Roman"/>
          <w:sz w:val="24"/>
          <w:szCs w:val="24"/>
        </w:rPr>
        <w:t xml:space="preserve"> (dy)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vjet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>.</w:t>
      </w:r>
    </w:p>
    <w:p w:rsidR="002D32E8" w:rsidRPr="00C615E9" w:rsidRDefault="002D32E8" w:rsidP="002D32E8">
      <w:pPr>
        <w:tabs>
          <w:tab w:val="left" w:pos="-45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val="it-IT"/>
        </w:rPr>
      </w:pPr>
    </w:p>
    <w:p w:rsidR="002D32E8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zbatimin e k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tij vendimi ngarkohet </w:t>
      </w:r>
      <w:r w:rsidRPr="00DC7009">
        <w:rPr>
          <w:rFonts w:ascii="Times New Roman" w:hAnsi="Times New Roman" w:cs="Times New Roman"/>
          <w:spacing w:val="-1"/>
          <w:sz w:val="24"/>
        </w:rPr>
        <w:t>Koordinator</w:t>
      </w:r>
      <w:r>
        <w:rPr>
          <w:rFonts w:ascii="Times New Roman" w:hAnsi="Times New Roman" w:cs="Times New Roman"/>
          <w:spacing w:val="-1"/>
          <w:sz w:val="24"/>
        </w:rPr>
        <w:t xml:space="preserve">i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drejtën</w:t>
      </w:r>
      <w:r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informimit</w:t>
      </w:r>
      <w:r>
        <w:rPr>
          <w:rFonts w:ascii="Times New Roman" w:hAnsi="Times New Roman" w:cs="Times New Roman"/>
          <w:spacing w:val="-1"/>
          <w:sz w:val="24"/>
        </w:rPr>
        <w:t>, Sekretari i K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pacing w:val="-1"/>
          <w:sz w:val="24"/>
        </w:rPr>
        <w:t>shillit Bashkiak si dhe drejtorit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pacing w:val="-1"/>
          <w:sz w:val="24"/>
        </w:rPr>
        <w:t xml:space="preserve"> e administrat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pacing w:val="-1"/>
          <w:sz w:val="24"/>
        </w:rPr>
        <w:t>s 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pacing w:val="-1"/>
          <w:sz w:val="24"/>
        </w:rPr>
        <w:t xml:space="preserve"> Bashkis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pacing w:val="-1"/>
          <w:sz w:val="24"/>
        </w:rPr>
        <w:t xml:space="preserve"> Kuk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hAnsi="Times New Roman" w:cs="Times New Roman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.</w:t>
      </w:r>
    </w:p>
    <w:p w:rsidR="002D32E8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 w:rsidRPr="00C1357B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Bashkëngjitur Programi model i transparencws pwr njwsitw e vetwqeversjes vendore</w:t>
      </w:r>
    </w:p>
    <w:p w:rsidR="002D32E8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</w:p>
    <w:p w:rsidR="002D32E8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6D2C33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 </w:t>
      </w:r>
      <w:r w:rsidRPr="005A347A">
        <w:rPr>
          <w:rFonts w:ascii="Times New Roman" w:hAnsi="Times New Roman" w:cs="Times New Roman"/>
          <w:b/>
          <w:sz w:val="24"/>
          <w:lang w:val="de-DE"/>
        </w:rPr>
        <w:t>Vendim Nr.</w:t>
      </w:r>
      <w:r>
        <w:rPr>
          <w:rFonts w:ascii="Times New Roman" w:hAnsi="Times New Roman" w:cs="Times New Roman"/>
          <w:b/>
          <w:sz w:val="24"/>
          <w:lang w:val="de-DE"/>
        </w:rPr>
        <w:t>06</w:t>
      </w:r>
      <w:r w:rsidRPr="005A347A">
        <w:rPr>
          <w:rFonts w:ascii="Times New Roman" w:hAnsi="Times New Roman" w:cs="Times New Roman"/>
          <w:b/>
          <w:sz w:val="24"/>
          <w:lang w:val="de-DE"/>
        </w:rPr>
        <w:t xml:space="preserve"> ; “Këshilli i Bashkisë kuk</w:t>
      </w:r>
      <w:r>
        <w:rPr>
          <w:rFonts w:ascii="Times New Roman" w:hAnsi="Times New Roman" w:cs="Times New Roman"/>
          <w:b/>
          <w:sz w:val="24"/>
          <w:lang w:val="de-DE"/>
        </w:rPr>
        <w:t>ë</w:t>
      </w:r>
      <w:r w:rsidRPr="005A347A">
        <w:rPr>
          <w:rFonts w:ascii="Times New Roman" w:hAnsi="Times New Roman" w:cs="Times New Roman"/>
          <w:b/>
          <w:sz w:val="24"/>
          <w:lang w:val="de-DE"/>
        </w:rPr>
        <w:t>s</w:t>
      </w:r>
      <w:r>
        <w:rPr>
          <w:rFonts w:ascii="Times New Roman" w:hAnsi="Times New Roman" w:cs="Times New Roman"/>
          <w:b/>
          <w:sz w:val="24"/>
          <w:lang w:val="de-DE"/>
        </w:rPr>
        <w:t xml:space="preserve"> në </w:t>
      </w:r>
      <w:r w:rsidRPr="00C20F75">
        <w:rPr>
          <w:rFonts w:ascii="Times New Roman" w:eastAsia="Times New Roman" w:hAnsi="Times New Roman"/>
          <w:sz w:val="24"/>
          <w:szCs w:val="24"/>
          <w:lang w:val="de-DE"/>
        </w:rPr>
        <w:t>mbledhjen e tij të datës së mësipërme, pas shqyrtimit të Relacionit dhe P/Vendimit të paraqitur nga Drejtoria e Arsimit Parashkollor, QKF, dhe Sherbimeve Mbeshtetese, b</w:t>
      </w:r>
      <w:r w:rsidRPr="00C20F75">
        <w:rPr>
          <w:rFonts w:ascii="Times New Roman" w:eastAsia="Times New Roman" w:hAnsi="Times New Roman"/>
          <w:bCs/>
          <w:sz w:val="24"/>
          <w:szCs w:val="24"/>
        </w:rPr>
        <w:t>azuar në ligjin Nr.139/2015, të miratuar me datë 17.12.2015 “Për vetëqeverisjen vendore” nenet 8/2, 9/1/1.1/b, 54, ligjin Nr.44/2015, të miratuar me datë 30.04.2015 “Kodi i Proçedurave Administrative në Republikën e Shqipërise”</w:t>
      </w:r>
      <w:r w:rsidRPr="00C20F75">
        <w:rPr>
          <w:rFonts w:ascii="Times New Roman" w:eastAsia="Times New Roman" w:hAnsi="Times New Roman"/>
          <w:sz w:val="24"/>
          <w:szCs w:val="24"/>
          <w:lang w:val="it-IT"/>
        </w:rPr>
        <w:t>,</w:t>
      </w:r>
      <w:r w:rsidRPr="006B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Ligjit nr.69/2012, date 21.06.2012 “Per sistemin arsimor parauniversitar ne Republiken e Shqiperise” i ndryshuar,</w:t>
      </w:r>
      <w:r w:rsidRPr="000C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Ligji Nr.48/2018 “Për disa shtesa dhe ndryshime në ligjin Nr.69/2012, “Për sistemin arsimor parauniversitar në Republikën e Shqipërisë” ( I ndryshuar)”, si dhe të </w:t>
      </w:r>
      <w:r w:rsidRPr="00D0427B">
        <w:rPr>
          <w:rFonts w:ascii="Times New Roman" w:hAnsi="Times New Roman"/>
          <w:sz w:val="24"/>
          <w:szCs w:val="24"/>
        </w:rPr>
        <w:t xml:space="preserve">VKM Nr.776 datë 16.12.2018, “Për kuotat financiare të ushqimit në mensa e konvikte, përcaktimin e kritereve për përfitimin e bursave dhe pagesave për nxënësit e arsimit parauniversitar në institucionet arsimore publike, për vitin shkollor 2018-2019”, </w:t>
      </w:r>
      <w:r w:rsidRPr="00007D44">
        <w:rPr>
          <w:rFonts w:ascii="Times New Roman" w:hAnsi="Times New Roman"/>
          <w:sz w:val="24"/>
          <w:szCs w:val="24"/>
        </w:rPr>
        <w:t>Pika 2.4 a,b.</w:t>
      </w:r>
      <w:r>
        <w:rPr>
          <w:rFonts w:ascii="Times New Roman" w:hAnsi="Times New Roman"/>
          <w:sz w:val="24"/>
          <w:szCs w:val="24"/>
        </w:rPr>
        <w:t xml:space="preserve"> si  dhe </w:t>
      </w:r>
      <w:r w:rsidRPr="00007D44">
        <w:rPr>
          <w:rFonts w:ascii="Times New Roman" w:hAnsi="Times New Roman"/>
          <w:sz w:val="24"/>
          <w:szCs w:val="24"/>
        </w:rPr>
        <w:t>shkresës Nr.449 prot datë 14.01.201</w:t>
      </w:r>
      <w:r>
        <w:rPr>
          <w:rFonts w:ascii="Times New Roman" w:hAnsi="Times New Roman"/>
          <w:sz w:val="24"/>
          <w:szCs w:val="24"/>
        </w:rPr>
        <w:t xml:space="preserve">9 të Ministrisë Financave dhe Ekonomisë mori vendimin: </w:t>
      </w:r>
    </w:p>
    <w:p w:rsidR="002D32E8" w:rsidRDefault="002D32E8" w:rsidP="002D3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Shpërndarjen e bursave </w:t>
      </w:r>
      <w:r w:rsidRPr="00BB5E18">
        <w:rPr>
          <w:rFonts w:ascii="Times New Roman" w:hAnsi="Times New Roman"/>
          <w:sz w:val="24"/>
          <w:szCs w:val="24"/>
        </w:rPr>
        <w:t xml:space="preserve">për </w:t>
      </w:r>
      <w:r>
        <w:rPr>
          <w:rFonts w:ascii="Times New Roman" w:hAnsi="Times New Roman"/>
          <w:sz w:val="24"/>
          <w:szCs w:val="24"/>
        </w:rPr>
        <w:t>nxënësit e vitit të pare te arsimit mesem professional,</w:t>
      </w:r>
      <w:r w:rsidRPr="00BB5E18">
        <w:rPr>
          <w:rFonts w:ascii="Times New Roman" w:hAnsi="Times New Roman"/>
          <w:sz w:val="24"/>
          <w:szCs w:val="24"/>
        </w:rPr>
        <w:t xml:space="preserve"> në institucionet arsimore</w:t>
      </w:r>
      <w:r>
        <w:rPr>
          <w:rFonts w:ascii="Times New Roman" w:hAnsi="Times New Roman"/>
          <w:sz w:val="24"/>
          <w:szCs w:val="24"/>
        </w:rPr>
        <w:t xml:space="preserve"> publike për vitin shkollor 2018</w:t>
      </w:r>
      <w:r w:rsidRPr="00BB5E1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sipas listës Nr.1</w:t>
      </w:r>
      <w:r w:rsidRPr="00D63B98">
        <w:rPr>
          <w:rFonts w:ascii="Times New Roman" w:hAnsi="Times New Roman"/>
          <w:sz w:val="24"/>
          <w:szCs w:val="24"/>
        </w:rPr>
        <w:t xml:space="preserve"> bashkëlidhur vendimit, </w:t>
      </w:r>
    </w:p>
    <w:p w:rsidR="002D32E8" w:rsidRDefault="002D32E8" w:rsidP="002D32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6751">
        <w:rPr>
          <w:rFonts w:ascii="Times New Roman" w:hAnsi="Times New Roman"/>
          <w:sz w:val="24"/>
          <w:szCs w:val="24"/>
        </w:rPr>
        <w:t>Për zbatimin e këtij vendimi ngarkohen, Drejtoria e Arsimit Parashkollor, QKF dhe Shërbime Mbështetëse, Drejtoria e Financës dhe Buxhetit,</w:t>
      </w:r>
    </w:p>
    <w:p w:rsidR="002D32E8" w:rsidRPr="00EE6751" w:rsidRDefault="002D32E8" w:rsidP="002D32E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32E8" w:rsidRPr="006D2C33" w:rsidRDefault="002D32E8" w:rsidP="002D32E8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de-DE"/>
        </w:rPr>
        <w:t>-</w:t>
      </w:r>
      <w:r w:rsidRPr="005A347A">
        <w:rPr>
          <w:rFonts w:ascii="Times New Roman" w:hAnsi="Times New Roman" w:cs="Times New Roman"/>
          <w:b/>
          <w:sz w:val="24"/>
          <w:lang w:val="de-DE"/>
        </w:rPr>
        <w:t>Vendim Nr.</w:t>
      </w:r>
      <w:r>
        <w:rPr>
          <w:rFonts w:ascii="Times New Roman" w:hAnsi="Times New Roman" w:cs="Times New Roman"/>
          <w:b/>
          <w:sz w:val="24"/>
          <w:lang w:val="de-DE"/>
        </w:rPr>
        <w:t>07</w:t>
      </w:r>
      <w:r w:rsidRPr="005A347A">
        <w:rPr>
          <w:rFonts w:ascii="Times New Roman" w:hAnsi="Times New Roman" w:cs="Times New Roman"/>
          <w:b/>
          <w:sz w:val="24"/>
          <w:lang w:val="de-DE"/>
        </w:rPr>
        <w:t xml:space="preserve"> ; “Këshilli i Bashkisë kuk</w:t>
      </w:r>
      <w:r>
        <w:rPr>
          <w:rFonts w:ascii="Times New Roman" w:hAnsi="Times New Roman" w:cs="Times New Roman"/>
          <w:b/>
          <w:sz w:val="24"/>
          <w:lang w:val="de-DE"/>
        </w:rPr>
        <w:t>ë</w:t>
      </w:r>
      <w:r w:rsidRPr="005A347A">
        <w:rPr>
          <w:rFonts w:ascii="Times New Roman" w:hAnsi="Times New Roman" w:cs="Times New Roman"/>
          <w:b/>
          <w:sz w:val="24"/>
          <w:lang w:val="de-DE"/>
        </w:rPr>
        <w:t>s</w:t>
      </w:r>
      <w:r>
        <w:rPr>
          <w:rFonts w:ascii="Times New Roman" w:hAnsi="Times New Roman" w:cs="Times New Roman"/>
          <w:b/>
          <w:sz w:val="24"/>
          <w:lang w:val="de-DE"/>
        </w:rPr>
        <w:t xml:space="preserve"> në </w:t>
      </w:r>
      <w:r w:rsidRPr="00C20F75">
        <w:rPr>
          <w:rFonts w:ascii="Times New Roman" w:eastAsia="Times New Roman" w:hAnsi="Times New Roman" w:cs="Times New Roman"/>
          <w:sz w:val="24"/>
          <w:szCs w:val="24"/>
          <w:lang w:val="de-DE"/>
        </w:rPr>
        <w:t>mbledhjen e tij të datës së mësipërme, pas shqyrtimit të Relacionit dhe P/Vendimit të paraqitur nga Drejtoria e Arsimit Parashkollor, QKF, dhe Sherbimeve Mbeshtetese, b</w:t>
      </w:r>
      <w:r w:rsidRPr="00C20F75">
        <w:rPr>
          <w:rFonts w:ascii="Times New Roman" w:eastAsia="Times New Roman" w:hAnsi="Times New Roman" w:cs="Times New Roman"/>
          <w:bCs/>
          <w:sz w:val="24"/>
          <w:szCs w:val="24"/>
        </w:rPr>
        <w:t>azuar në ligjin Nr.139/2015, të miratuar me datë 17.12.2015 “Për vetëqeverisjen vendore” nenet 8/2, 9/1/1.1/b, 54, ligjin Nr.44/2015, të miratuar me datë 30.04.2015 “Kodi i Proçedurave Administrative në Republikën e Shqipërise”</w:t>
      </w:r>
      <w:r w:rsidRPr="00C20F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VKM Nr.903 datë 21.12.2016, dhe VKM Nr.697 datë 21.11.2018, si dhe shkresës Nr.12254/1 prot, datë 26.11.2018, </w:t>
      </w:r>
      <w:r w:rsidRPr="00C20F75">
        <w:rPr>
          <w:rFonts w:ascii="Times New Roman" w:eastAsia="Times New Roman" w:hAnsi="Times New Roman" w:cs="Times New Roman"/>
          <w:sz w:val="24"/>
          <w:szCs w:val="24"/>
        </w:rPr>
        <w:t>të Ministres se Arsimit, Sportit</w:t>
      </w:r>
      <w:r w:rsidRPr="0025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75"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Rinisë mori vendim:</w:t>
      </w:r>
    </w:p>
    <w:p w:rsidR="002D32E8" w:rsidRDefault="002D32E8" w:rsidP="002D32E8">
      <w:pPr>
        <w:jc w:val="both"/>
        <w:rPr>
          <w:rFonts w:ascii="Times New Roman" w:hAnsi="Times New Roman"/>
          <w:sz w:val="24"/>
          <w:szCs w:val="24"/>
        </w:rPr>
      </w:pPr>
      <w:r w:rsidRPr="00A85C3C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1.</w:t>
      </w:r>
      <w:r w:rsidRPr="00EC08C4">
        <w:rPr>
          <w:rFonts w:ascii="Times New Roman" w:eastAsia="Times New Roman" w:hAnsi="Times New Roman" w:cs="Times New Roman"/>
          <w:sz w:val="26"/>
          <w:szCs w:val="26"/>
          <w:lang w:val="it-IT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ë</w:t>
      </w:r>
      <w:r w:rsidRPr="00EC08C4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C20F75">
        <w:rPr>
          <w:rFonts w:ascii="Times New Roman" w:eastAsia="Times New Roman" w:hAnsi="Times New Roman" w:cs="Times New Roman"/>
          <w:sz w:val="24"/>
          <w:szCs w:val="24"/>
          <w:lang w:val="it-IT"/>
        </w:rPr>
        <w:t>miratoj</w:t>
      </w:r>
      <w:r w:rsidRPr="00C20F75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20F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20F75">
        <w:rPr>
          <w:rFonts w:ascii="Times New Roman" w:hAnsi="Times New Roman"/>
          <w:sz w:val="24"/>
          <w:szCs w:val="24"/>
        </w:rPr>
        <w:t>shpërndarjen e bursave për studentët  në institucionet arsimore të larta publike për vitin akademik 201</w:t>
      </w:r>
      <w:r>
        <w:rPr>
          <w:rFonts w:ascii="Times New Roman" w:hAnsi="Times New Roman"/>
          <w:sz w:val="24"/>
          <w:szCs w:val="24"/>
        </w:rPr>
        <w:t>8</w:t>
      </w:r>
      <w:r w:rsidRPr="00C20F7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9.</w:t>
      </w:r>
    </w:p>
    <w:p w:rsidR="002D32E8" w:rsidRPr="00C20F75" w:rsidRDefault="002D32E8" w:rsidP="002D3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2.Te miratojë listën </w:t>
      </w:r>
      <w:r w:rsidRPr="00C20F75">
        <w:rPr>
          <w:rFonts w:ascii="Times New Roman" w:hAnsi="Times New Roman"/>
          <w:sz w:val="24"/>
          <w:szCs w:val="24"/>
        </w:rPr>
        <w:t>sipas renditjes s</w:t>
      </w:r>
      <w:r>
        <w:rPr>
          <w:rFonts w:ascii="Times New Roman" w:hAnsi="Times New Roman"/>
          <w:sz w:val="24"/>
          <w:szCs w:val="24"/>
        </w:rPr>
        <w:t>ë</w:t>
      </w:r>
      <w:r w:rsidRPr="00C20F75">
        <w:rPr>
          <w:rFonts w:ascii="Times New Roman" w:hAnsi="Times New Roman"/>
          <w:sz w:val="24"/>
          <w:szCs w:val="24"/>
        </w:rPr>
        <w:t xml:space="preserve"> paraqitur.</w:t>
      </w:r>
      <w:r>
        <w:rPr>
          <w:rFonts w:ascii="Times New Roman" w:hAnsi="Times New Roman"/>
          <w:sz w:val="24"/>
          <w:szCs w:val="24"/>
        </w:rPr>
        <w:t xml:space="preserve"> (Aneksi Nr.1</w:t>
      </w:r>
      <w:r w:rsidRPr="00C20F75">
        <w:rPr>
          <w:rFonts w:ascii="Times New Roman" w:hAnsi="Times New Roman"/>
          <w:sz w:val="24"/>
          <w:szCs w:val="24"/>
        </w:rPr>
        <w:t>)</w:t>
      </w:r>
    </w:p>
    <w:p w:rsidR="002D32E8" w:rsidRPr="00C20F75" w:rsidRDefault="002D32E8" w:rsidP="002D3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20F75">
        <w:rPr>
          <w:rFonts w:ascii="Times New Roman" w:hAnsi="Times New Roman"/>
          <w:sz w:val="24"/>
          <w:szCs w:val="24"/>
        </w:rPr>
        <w:t>Te miratoje nga ½ burs</w:t>
      </w:r>
      <w:r>
        <w:rPr>
          <w:rFonts w:ascii="Times New Roman" w:hAnsi="Times New Roman"/>
          <w:sz w:val="24"/>
          <w:szCs w:val="24"/>
        </w:rPr>
        <w:t>ë</w:t>
      </w:r>
      <w:r w:rsidRPr="00C20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studentëve </w:t>
      </w:r>
      <w:r w:rsidRPr="00C20F7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Pr="00C20F75">
        <w:rPr>
          <w:rFonts w:ascii="Times New Roman" w:hAnsi="Times New Roman"/>
          <w:sz w:val="24"/>
          <w:szCs w:val="24"/>
        </w:rPr>
        <w:t xml:space="preserve"> liste </w:t>
      </w:r>
      <w:r>
        <w:rPr>
          <w:rFonts w:ascii="Times New Roman" w:hAnsi="Times New Roman"/>
          <w:sz w:val="24"/>
          <w:szCs w:val="24"/>
        </w:rPr>
        <w:t>nga Nr.1 – 17</w:t>
      </w:r>
      <w:r w:rsidRPr="00C20F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85 bursa = 17</w:t>
      </w:r>
      <w:r w:rsidRPr="00C20F75">
        <w:rPr>
          <w:rFonts w:ascii="Times New Roman" w:hAnsi="Times New Roman"/>
          <w:sz w:val="24"/>
          <w:szCs w:val="24"/>
        </w:rPr>
        <w:t xml:space="preserve">0  ½ </w:t>
      </w:r>
      <w:r>
        <w:rPr>
          <w:rFonts w:ascii="Times New Roman" w:hAnsi="Times New Roman"/>
          <w:sz w:val="24"/>
          <w:szCs w:val="24"/>
        </w:rPr>
        <w:t>bursa) nga bursat e akorduara të</w:t>
      </w:r>
      <w:r w:rsidRPr="00C20F75">
        <w:rPr>
          <w:rFonts w:ascii="Times New Roman" w:hAnsi="Times New Roman"/>
          <w:sz w:val="24"/>
          <w:szCs w:val="24"/>
        </w:rPr>
        <w:t xml:space="preserve"> MAS</w:t>
      </w:r>
      <w:r>
        <w:rPr>
          <w:rFonts w:ascii="Times New Roman" w:hAnsi="Times New Roman"/>
          <w:sz w:val="24"/>
          <w:szCs w:val="24"/>
        </w:rPr>
        <w:t>R</w:t>
      </w:r>
      <w:r w:rsidRPr="00C20F75">
        <w:rPr>
          <w:rFonts w:ascii="Times New Roman" w:hAnsi="Times New Roman"/>
          <w:sz w:val="24"/>
          <w:szCs w:val="24"/>
        </w:rPr>
        <w:t xml:space="preserve">  me shkresën </w:t>
      </w:r>
      <w:r w:rsidRPr="002B5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Nr.12254/1 prot, datë 26.11.2018</w:t>
      </w:r>
    </w:p>
    <w:p w:rsidR="002D32E8" w:rsidRDefault="002D32E8" w:rsidP="002D32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0F7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 w:rsidRPr="00C20F75">
        <w:rPr>
          <w:rFonts w:ascii="Times New Roman" w:hAnsi="Times New Roman"/>
          <w:sz w:val="24"/>
          <w:szCs w:val="24"/>
        </w:rPr>
        <w:t xml:space="preserve"> akordoje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75">
        <w:rPr>
          <w:rFonts w:ascii="Times New Roman" w:hAnsi="Times New Roman"/>
          <w:sz w:val="24"/>
          <w:szCs w:val="24"/>
        </w:rPr>
        <w:t xml:space="preserve">½ bursa nga </w:t>
      </w:r>
      <w:r>
        <w:rPr>
          <w:rFonts w:ascii="Times New Roman" w:hAnsi="Times New Roman"/>
          <w:sz w:val="24"/>
          <w:szCs w:val="24"/>
        </w:rPr>
        <w:t>të ardhurat e</w:t>
      </w:r>
      <w:r w:rsidRPr="00C20F75">
        <w:rPr>
          <w:rFonts w:ascii="Times New Roman" w:hAnsi="Times New Roman"/>
          <w:sz w:val="24"/>
          <w:szCs w:val="24"/>
        </w:rPr>
        <w:t xml:space="preserve"> Bashkis</w:t>
      </w:r>
      <w:r>
        <w:rPr>
          <w:rFonts w:ascii="Times New Roman" w:hAnsi="Times New Roman"/>
          <w:sz w:val="24"/>
          <w:szCs w:val="24"/>
        </w:rPr>
        <w:t>ë</w:t>
      </w:r>
      <w:r w:rsidRPr="00C20F75">
        <w:rPr>
          <w:rFonts w:ascii="Times New Roman" w:hAnsi="Times New Roman"/>
          <w:sz w:val="24"/>
          <w:szCs w:val="24"/>
        </w:rPr>
        <w:t xml:space="preserve"> Kuk</w:t>
      </w:r>
      <w:r>
        <w:rPr>
          <w:rFonts w:ascii="Times New Roman" w:hAnsi="Times New Roman"/>
          <w:sz w:val="24"/>
          <w:szCs w:val="24"/>
        </w:rPr>
        <w:t>ë</w:t>
      </w:r>
      <w:r w:rsidRPr="00C20F75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4</w:t>
      </w:r>
      <w:r w:rsidRPr="00C20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studentëve</w:t>
      </w:r>
      <w:r w:rsidRPr="00C20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parë</w:t>
      </w:r>
      <w:r w:rsidRPr="00C20F75">
        <w:rPr>
          <w:rFonts w:ascii="Times New Roman" w:hAnsi="Times New Roman"/>
          <w:sz w:val="24"/>
          <w:szCs w:val="24"/>
        </w:rPr>
        <w:t xml:space="preserve"> (Nr.1 deri </w:t>
      </w:r>
      <w:r>
        <w:rPr>
          <w:rFonts w:ascii="Times New Roman" w:hAnsi="Times New Roman"/>
          <w:sz w:val="24"/>
          <w:szCs w:val="24"/>
        </w:rPr>
        <w:t>4</w:t>
      </w:r>
      <w:r w:rsidRPr="00C20F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75">
        <w:rPr>
          <w:rFonts w:ascii="Times New Roman" w:hAnsi="Times New Roman"/>
          <w:sz w:val="24"/>
          <w:szCs w:val="24"/>
        </w:rPr>
        <w:t>duke plotesuar kriterin ligjor p</w:t>
      </w:r>
      <w:r>
        <w:rPr>
          <w:rFonts w:ascii="Times New Roman" w:hAnsi="Times New Roman"/>
          <w:sz w:val="24"/>
          <w:szCs w:val="24"/>
        </w:rPr>
        <w:t>ë</w:t>
      </w:r>
      <w:r w:rsidRPr="00C20F75">
        <w:rPr>
          <w:rFonts w:ascii="Times New Roman" w:hAnsi="Times New Roman"/>
          <w:sz w:val="24"/>
          <w:szCs w:val="24"/>
        </w:rPr>
        <w:t xml:space="preserve">r statusin e </w:t>
      </w:r>
      <w:r>
        <w:rPr>
          <w:rFonts w:ascii="Times New Roman" w:hAnsi="Times New Roman"/>
          <w:sz w:val="24"/>
          <w:szCs w:val="24"/>
        </w:rPr>
        <w:t xml:space="preserve">jetimit e </w:t>
      </w:r>
      <w:r w:rsidRPr="00C20F75">
        <w:rPr>
          <w:rFonts w:ascii="Times New Roman" w:hAnsi="Times New Roman"/>
          <w:sz w:val="24"/>
          <w:szCs w:val="24"/>
        </w:rPr>
        <w:t>invaliditetit t</w:t>
      </w:r>
      <w:r>
        <w:rPr>
          <w:rFonts w:ascii="Times New Roman" w:hAnsi="Times New Roman"/>
          <w:sz w:val="24"/>
          <w:szCs w:val="24"/>
        </w:rPr>
        <w:t>ë</w:t>
      </w:r>
      <w:r w:rsidRPr="00C20F75">
        <w:rPr>
          <w:rFonts w:ascii="Times New Roman" w:hAnsi="Times New Roman"/>
          <w:sz w:val="24"/>
          <w:szCs w:val="24"/>
        </w:rPr>
        <w:t xml:space="preserve"> personit</w:t>
      </w:r>
      <w:r>
        <w:rPr>
          <w:rFonts w:ascii="Times New Roman" w:hAnsi="Times New Roman"/>
          <w:sz w:val="24"/>
          <w:szCs w:val="24"/>
        </w:rPr>
        <w:t>.</w:t>
      </w:r>
    </w:p>
    <w:p w:rsidR="002D32E8" w:rsidRDefault="002D32E8" w:rsidP="002D3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1BC">
        <w:rPr>
          <w:rFonts w:ascii="Times New Roman" w:hAnsi="Times New Roman"/>
          <w:sz w:val="24"/>
          <w:szCs w:val="24"/>
        </w:rPr>
        <w:t>Pjes</w:t>
      </w:r>
      <w:r>
        <w:rPr>
          <w:rFonts w:ascii="Times New Roman" w:hAnsi="Times New Roman"/>
          <w:sz w:val="24"/>
          <w:szCs w:val="24"/>
        </w:rPr>
        <w:t>ë</w:t>
      </w:r>
      <w:r w:rsidRPr="005601BC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 xml:space="preserve">ë </w:t>
      </w:r>
      <w:r w:rsidRPr="005601BC">
        <w:rPr>
          <w:rFonts w:ascii="Times New Roman" w:hAnsi="Times New Roman"/>
          <w:sz w:val="24"/>
          <w:szCs w:val="24"/>
        </w:rPr>
        <w:t xml:space="preserve">mbetur </w:t>
      </w:r>
      <w:r>
        <w:rPr>
          <w:rFonts w:ascii="Times New Roman" w:hAnsi="Times New Roman"/>
          <w:sz w:val="24"/>
          <w:szCs w:val="24"/>
        </w:rPr>
        <w:t>deri tek nr.231</w:t>
      </w:r>
      <w:r w:rsidRPr="005601BC">
        <w:rPr>
          <w:rFonts w:ascii="Times New Roman" w:hAnsi="Times New Roman"/>
          <w:sz w:val="24"/>
          <w:szCs w:val="24"/>
        </w:rPr>
        <w:t>, me  ½ bursa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1BC">
        <w:rPr>
          <w:rFonts w:ascii="Times New Roman" w:hAnsi="Times New Roman"/>
          <w:sz w:val="24"/>
          <w:szCs w:val="24"/>
        </w:rPr>
        <w:t>nga</w:t>
      </w:r>
      <w:r>
        <w:rPr>
          <w:rFonts w:ascii="Times New Roman" w:hAnsi="Times New Roman"/>
          <w:sz w:val="24"/>
          <w:szCs w:val="24"/>
        </w:rPr>
        <w:t xml:space="preserve"> të ardhurat e </w:t>
      </w:r>
      <w:r w:rsidRPr="005601BC">
        <w:rPr>
          <w:rFonts w:ascii="Times New Roman" w:hAnsi="Times New Roman"/>
          <w:sz w:val="24"/>
          <w:szCs w:val="24"/>
        </w:rPr>
        <w:t xml:space="preserve"> Bashkis</w:t>
      </w:r>
      <w:r>
        <w:rPr>
          <w:rFonts w:ascii="Times New Roman" w:hAnsi="Times New Roman"/>
          <w:sz w:val="24"/>
          <w:szCs w:val="24"/>
        </w:rPr>
        <w:t>ë</w:t>
      </w:r>
      <w:r w:rsidRPr="005601BC">
        <w:rPr>
          <w:rFonts w:ascii="Times New Roman" w:hAnsi="Times New Roman"/>
          <w:sz w:val="24"/>
          <w:szCs w:val="24"/>
        </w:rPr>
        <w:t xml:space="preserve"> Kuk</w:t>
      </w:r>
      <w:r>
        <w:rPr>
          <w:rFonts w:ascii="Times New Roman" w:hAnsi="Times New Roman"/>
          <w:sz w:val="24"/>
          <w:szCs w:val="24"/>
        </w:rPr>
        <w:t>ë</w:t>
      </w:r>
      <w:r w:rsidRPr="005601BC">
        <w:rPr>
          <w:rFonts w:ascii="Times New Roman" w:hAnsi="Times New Roman"/>
          <w:sz w:val="24"/>
          <w:szCs w:val="24"/>
        </w:rPr>
        <w:t xml:space="preserve">s. </w:t>
      </w:r>
    </w:p>
    <w:p w:rsidR="002D32E8" w:rsidRDefault="002D32E8" w:rsidP="002D32E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Gjithsej 65 studentë me ½ bursë  </w:t>
      </w:r>
    </w:p>
    <w:p w:rsidR="002D32E8" w:rsidRPr="006D2C33" w:rsidRDefault="002D32E8" w:rsidP="002D3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20F75">
        <w:rPr>
          <w:rFonts w:ascii="Times New Roman" w:hAnsi="Times New Roman"/>
          <w:sz w:val="24"/>
          <w:szCs w:val="24"/>
        </w:rPr>
        <w:t>Për zbatimin e këtij vendimi ngarkohen, Drejtoria e Financës dhe Buxhetit, Drejtoria e Arsimit Parashkollor, QKF dhe Shërbime</w:t>
      </w:r>
      <w:r>
        <w:rPr>
          <w:rFonts w:ascii="Times New Roman" w:hAnsi="Times New Roman"/>
          <w:sz w:val="24"/>
          <w:szCs w:val="24"/>
        </w:rPr>
        <w:t>ve</w:t>
      </w:r>
      <w:r w:rsidRPr="00C20F75">
        <w:rPr>
          <w:rFonts w:ascii="Times New Roman" w:hAnsi="Times New Roman"/>
          <w:sz w:val="24"/>
          <w:szCs w:val="24"/>
        </w:rPr>
        <w:t xml:space="preserve"> Mbështetëse.</w:t>
      </w:r>
    </w:p>
    <w:p w:rsidR="002D32E8" w:rsidRDefault="002D32E8" w:rsidP="002D32E8">
      <w:pPr>
        <w:pStyle w:val="BodyText"/>
        <w:jc w:val="both"/>
        <w:rPr>
          <w:b/>
          <w:sz w:val="24"/>
          <w:lang w:val="de-DE"/>
        </w:rPr>
      </w:pPr>
    </w:p>
    <w:p w:rsidR="002D32E8" w:rsidRPr="0028215A" w:rsidRDefault="002D32E8" w:rsidP="002D32E8">
      <w:pPr>
        <w:pStyle w:val="BodyText"/>
        <w:jc w:val="both"/>
        <w:rPr>
          <w:sz w:val="24"/>
          <w:lang w:val="it-IT"/>
        </w:rPr>
      </w:pPr>
      <w:r>
        <w:rPr>
          <w:b/>
          <w:sz w:val="24"/>
          <w:lang w:val="de-DE"/>
        </w:rPr>
        <w:t xml:space="preserve"> -  Vendim Nr.08</w:t>
      </w:r>
      <w:r w:rsidRPr="00622026">
        <w:rPr>
          <w:b/>
          <w:sz w:val="24"/>
          <w:lang w:val="de-DE"/>
        </w:rPr>
        <w:t xml:space="preserve"> ; “Këshilli i Bashkisë </w:t>
      </w:r>
      <w:r>
        <w:rPr>
          <w:b/>
          <w:sz w:val="24"/>
          <w:lang w:val="de-DE"/>
        </w:rPr>
        <w:t>kukës</w:t>
      </w:r>
      <w:r w:rsidRPr="00622026">
        <w:rPr>
          <w:b/>
          <w:sz w:val="24"/>
          <w:lang w:val="de-DE"/>
        </w:rPr>
        <w:t xml:space="preserve"> n</w:t>
      </w:r>
      <w:r w:rsidRPr="00622026">
        <w:rPr>
          <w:sz w:val="24"/>
        </w:rPr>
        <w:t xml:space="preserve">ë </w:t>
      </w:r>
      <w:r w:rsidRPr="00C20F75">
        <w:rPr>
          <w:rFonts w:eastAsia="Times New Roman"/>
          <w:sz w:val="24"/>
          <w:lang w:val="de-DE"/>
        </w:rPr>
        <w:t>mbledhjen e tij të datës së mësipërme, pas shqyrtimit të Relacionit dhe P/Vendimit të paraqitur nga Drejtoria e Arsimit Parashkollor, QKF, dhe Sherbimeve Mbeshtetese, b</w:t>
      </w:r>
      <w:r w:rsidRPr="00C20F75">
        <w:rPr>
          <w:rFonts w:eastAsia="Times New Roman"/>
          <w:bCs/>
          <w:sz w:val="24"/>
        </w:rPr>
        <w:t>azuar në ligjin Nr.139/2015, të miratuar me datë 17.12.2015 “Për vetëqeverisjen vendore” nenet 8/2, 9/1/1.1/b, 54, ligjin Nr.44/2015, të miratuar me datë 30.04.2015 “Kodi i Proçedurave Administrative në Republikën e Shqipërise”</w:t>
      </w:r>
      <w:r w:rsidRPr="00C20F75">
        <w:rPr>
          <w:rFonts w:eastAsia="Times New Roman"/>
          <w:sz w:val="24"/>
          <w:lang w:val="it-IT"/>
        </w:rPr>
        <w:t>,</w:t>
      </w:r>
      <w:r w:rsidRPr="006B78BA">
        <w:rPr>
          <w:sz w:val="24"/>
        </w:rPr>
        <w:t xml:space="preserve"> </w:t>
      </w:r>
      <w:r>
        <w:rPr>
          <w:sz w:val="24"/>
        </w:rPr>
        <w:t>Ligjit nr.69/2012, date 21.06.2012 “Per sistemin arsimor parauniversitar ne Republiken e Shqiperise” i ndryshuar,</w:t>
      </w:r>
      <w:r w:rsidRPr="000C33B6">
        <w:rPr>
          <w:sz w:val="24"/>
        </w:rPr>
        <w:t xml:space="preserve"> </w:t>
      </w:r>
      <w:r>
        <w:rPr>
          <w:sz w:val="24"/>
        </w:rPr>
        <w:t xml:space="preserve">Ligji Nr.48/2018 “Për disa shtesa dhe ndryshime në ligjin Nr.69/2012, “Për sistemin arsimor parauniversitar në Republikën e Shqipërisë” ( I ndryshuar)”, si dhe të </w:t>
      </w:r>
      <w:r w:rsidRPr="00D0427B">
        <w:rPr>
          <w:sz w:val="24"/>
        </w:rPr>
        <w:t>VKM Nr.776 datë 16.12.2018, “Për kuotat financiare të ushqimit në mensa e konvikte, përcaktimin e kritereve për përfitimin e bursave dhe pagesave për nxënësit e arsimit parauniversitar në institucionet arsimore publike, për vitin shkollor 2018-2019”, Pika 3, 5 ,</w:t>
      </w:r>
      <w:r w:rsidRPr="00D0427B">
        <w:rPr>
          <w:b/>
          <w:sz w:val="24"/>
        </w:rPr>
        <w:t>5.3</w:t>
      </w:r>
      <w:r w:rsidRPr="00D0427B">
        <w:rPr>
          <w:sz w:val="24"/>
        </w:rPr>
        <w:t>,</w:t>
      </w:r>
      <w:r w:rsidRPr="00D0427B">
        <w:rPr>
          <w:b/>
          <w:sz w:val="24"/>
        </w:rPr>
        <w:t>7</w:t>
      </w:r>
      <w:r w:rsidRPr="00D0427B">
        <w:rPr>
          <w:sz w:val="24"/>
        </w:rPr>
        <w:t>, 10</w:t>
      </w:r>
      <w:r>
        <w:rPr>
          <w:sz w:val="24"/>
        </w:rPr>
        <w:t xml:space="preserve"> mori vendim</w:t>
      </w:r>
      <w:r w:rsidRPr="0028215A">
        <w:rPr>
          <w:sz w:val="24"/>
        </w:rPr>
        <w:t xml:space="preserve"> :</w:t>
      </w:r>
      <w:r w:rsidRPr="0028215A">
        <w:rPr>
          <w:sz w:val="24"/>
          <w:lang w:val="it-IT"/>
        </w:rPr>
        <w:tab/>
      </w:r>
    </w:p>
    <w:p w:rsidR="002D32E8" w:rsidRPr="00622026" w:rsidRDefault="002D32E8" w:rsidP="002D32E8">
      <w:pPr>
        <w:pStyle w:val="BodyText"/>
        <w:jc w:val="both"/>
        <w:rPr>
          <w:b/>
          <w:sz w:val="24"/>
          <w:lang w:val="de-DE"/>
        </w:rPr>
      </w:pPr>
    </w:p>
    <w:p w:rsidR="002D32E8" w:rsidRPr="00FF0AEF" w:rsidRDefault="002D32E8" w:rsidP="002D32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F0AEF">
        <w:rPr>
          <w:rFonts w:ascii="Times New Roman" w:hAnsi="Times New Roman"/>
          <w:sz w:val="24"/>
          <w:szCs w:val="24"/>
        </w:rPr>
        <w:t>Të miratoj listat 1,2,per rikonfirmimin e rishpërndarjen e bursave për arsimin e mesëm, për nxënësit e akomoduar në Konviktin “20 Dëshmorët” Kukës, bashkëlidhur vendimit, sipas kritereve të VKM Nr.776 datë 16.12.2018, “Për kuotat financiare të ushqimit në mensa e konvikte, përcaktimin e kritereve për përfitimin e bursave dhe pagesave për nxënësit e arsimit parauniversitar në institucionet arsimore publike, për vitin shkollor 2018-2019”,Pika3,5 ,</w:t>
      </w:r>
      <w:r w:rsidRPr="00FF0AEF">
        <w:rPr>
          <w:rFonts w:ascii="Times New Roman" w:hAnsi="Times New Roman"/>
          <w:b/>
          <w:sz w:val="24"/>
          <w:szCs w:val="24"/>
        </w:rPr>
        <w:t>5.3</w:t>
      </w:r>
      <w:r w:rsidRPr="00FF0AEF">
        <w:rPr>
          <w:rFonts w:ascii="Times New Roman" w:hAnsi="Times New Roman"/>
          <w:sz w:val="24"/>
          <w:szCs w:val="24"/>
        </w:rPr>
        <w:t>,</w:t>
      </w:r>
      <w:r w:rsidRPr="00FF0AEF">
        <w:rPr>
          <w:rFonts w:ascii="Times New Roman" w:hAnsi="Times New Roman"/>
          <w:b/>
          <w:sz w:val="24"/>
          <w:szCs w:val="24"/>
        </w:rPr>
        <w:t>7</w:t>
      </w:r>
      <w:r w:rsidRPr="00FF0AEF">
        <w:rPr>
          <w:rFonts w:ascii="Times New Roman" w:hAnsi="Times New Roman"/>
          <w:sz w:val="24"/>
          <w:szCs w:val="24"/>
        </w:rPr>
        <w:t>, 10,</w:t>
      </w:r>
    </w:p>
    <w:p w:rsidR="002D32E8" w:rsidRPr="003D7222" w:rsidRDefault="002D32E8" w:rsidP="002D32E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7222">
        <w:rPr>
          <w:rFonts w:ascii="Times New Roman" w:hAnsi="Times New Roman"/>
          <w:sz w:val="24"/>
          <w:szCs w:val="24"/>
        </w:rPr>
        <w:t>Për zbatimin e këtij vendimi ngarkohen, Drejtoria e Financës dhe Buxhetit, Drejtoria e Arsimit Parashkollor, QKF dhe Shërbime Mbështetëse, Drejtoria e Konviktit “20 Dëshmorët” Kukës.</w:t>
      </w:r>
    </w:p>
    <w:p w:rsidR="002D32E8" w:rsidRPr="00A3728A" w:rsidRDefault="002D32E8" w:rsidP="002D32E8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:rsidR="002D32E8" w:rsidRDefault="002D32E8" w:rsidP="002D32E8">
      <w:pPr>
        <w:pStyle w:val="BodyText3"/>
        <w:rPr>
          <w:rFonts w:ascii="Times New Roman" w:hAnsi="Times New Roman" w:cs="Times New Roman"/>
          <w:b/>
          <w:sz w:val="24"/>
          <w:szCs w:val="24"/>
        </w:rPr>
      </w:pPr>
    </w:p>
    <w:p w:rsidR="002D32E8" w:rsidRDefault="002D32E8" w:rsidP="002D32E8">
      <w:pPr>
        <w:pStyle w:val="BodyText3"/>
        <w:rPr>
          <w:rFonts w:ascii="Times New Roman" w:hAnsi="Times New Roman" w:cs="Times New Roman"/>
          <w:b/>
          <w:sz w:val="24"/>
          <w:szCs w:val="24"/>
        </w:rPr>
      </w:pPr>
      <w:r w:rsidRPr="00F46436">
        <w:rPr>
          <w:rFonts w:ascii="Times New Roman" w:hAnsi="Times New Roman" w:cs="Times New Roman"/>
          <w:b/>
          <w:sz w:val="24"/>
          <w:szCs w:val="24"/>
        </w:rPr>
        <w:t>Kaq për dijeni.</w:t>
      </w:r>
    </w:p>
    <w:p w:rsidR="002D32E8" w:rsidRPr="00F46436" w:rsidRDefault="002D32E8" w:rsidP="002D32E8">
      <w:pPr>
        <w:pStyle w:val="BodyText3"/>
        <w:rPr>
          <w:rFonts w:ascii="Times New Roman" w:hAnsi="Times New Roman" w:cs="Times New Roman"/>
          <w:b/>
          <w:sz w:val="24"/>
          <w:szCs w:val="24"/>
        </w:rPr>
      </w:pPr>
    </w:p>
    <w:p w:rsidR="002D32E8" w:rsidRDefault="002D32E8" w:rsidP="002D32E8">
      <w:pPr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36">
        <w:rPr>
          <w:rFonts w:ascii="Times New Roman" w:hAnsi="Times New Roman" w:cs="Times New Roman"/>
          <w:b/>
          <w:sz w:val="24"/>
          <w:szCs w:val="24"/>
        </w:rPr>
        <w:t>P R E F E K T I                                                                                                                                     Zenel KUҪANA</w:t>
      </w:r>
    </w:p>
    <w:p w:rsidR="002D32E8" w:rsidRDefault="002D32E8" w:rsidP="002D32E8">
      <w:pPr>
        <w:rPr>
          <w:rFonts w:ascii="Times New Roman" w:hAnsi="Times New Roman" w:cs="Times New Roman"/>
          <w:b/>
          <w:sz w:val="24"/>
          <w:szCs w:val="24"/>
        </w:rPr>
      </w:pPr>
    </w:p>
    <w:p w:rsidR="002D32E8" w:rsidRDefault="002D32E8" w:rsidP="002D3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E8" w:rsidRDefault="002D32E8" w:rsidP="002D32E8">
      <w:pPr>
        <w:pStyle w:val="FootnoteText"/>
        <w:rPr>
          <w:lang w:val="it-IT"/>
        </w:rPr>
      </w:pPr>
    </w:p>
    <w:p w:rsidR="002D32E8" w:rsidRDefault="002D32E8" w:rsidP="002D32E8">
      <w:pPr>
        <w:pStyle w:val="FootnoteText"/>
        <w:rPr>
          <w:lang w:val="it-IT"/>
        </w:rPr>
      </w:pPr>
      <w:r>
        <w:rPr>
          <w:lang w:val="it-IT"/>
        </w:rPr>
        <w:t xml:space="preserve">Konceptoi:  D.Korbi </w:t>
      </w:r>
    </w:p>
    <w:p w:rsidR="002D32E8" w:rsidRDefault="002D32E8" w:rsidP="002D32E8">
      <w:pPr>
        <w:pStyle w:val="FootnoteText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  <w:t xml:space="preserve">     I.Lisha</w:t>
      </w:r>
    </w:p>
    <w:p w:rsidR="002D32E8" w:rsidRDefault="002D32E8" w:rsidP="002D32E8">
      <w:pPr>
        <w:pStyle w:val="FootnoteText"/>
        <w:rPr>
          <w:lang w:val="it-IT"/>
        </w:rPr>
      </w:pPr>
    </w:p>
    <w:p w:rsidR="002D32E8" w:rsidRDefault="002D32E8" w:rsidP="002D32E8">
      <w:pPr>
        <w:pStyle w:val="FootnoteText"/>
        <w:rPr>
          <w:lang w:val="it-IT"/>
        </w:rPr>
      </w:pPr>
      <w:r w:rsidRPr="00A9374A">
        <w:rPr>
          <w:lang w:val="it-IT"/>
        </w:rPr>
        <w:t>Pranoi</w:t>
      </w:r>
      <w:r>
        <w:rPr>
          <w:lang w:val="it-IT"/>
        </w:rPr>
        <w:t xml:space="preserve"> </w:t>
      </w:r>
      <w:r w:rsidRPr="00A9374A">
        <w:rPr>
          <w:lang w:val="it-IT"/>
        </w:rPr>
        <w:t>:</w:t>
      </w:r>
      <w:r>
        <w:rPr>
          <w:lang w:val="it-IT"/>
        </w:rPr>
        <w:t xml:space="preserve">       </w:t>
      </w:r>
      <w:r w:rsidRPr="00A9374A">
        <w:rPr>
          <w:lang w:val="it-IT"/>
        </w:rPr>
        <w:t>F.Lekica</w:t>
      </w:r>
    </w:p>
    <w:p w:rsidR="002D32E8" w:rsidRPr="00A9374A" w:rsidRDefault="002D32E8" w:rsidP="002D32E8">
      <w:pPr>
        <w:pStyle w:val="FootnoteText"/>
        <w:rPr>
          <w:lang w:val="it-IT"/>
        </w:rPr>
      </w:pPr>
    </w:p>
    <w:p w:rsidR="002D32E8" w:rsidRDefault="002D32E8" w:rsidP="002D32E8">
      <w:pPr>
        <w:pStyle w:val="FootnoteText"/>
        <w:rPr>
          <w:lang w:val="it-IT"/>
        </w:rPr>
      </w:pPr>
      <w:r w:rsidRPr="00A9374A">
        <w:rPr>
          <w:lang w:val="it-IT"/>
        </w:rPr>
        <w:t>Miratoi</w:t>
      </w:r>
      <w:r>
        <w:rPr>
          <w:lang w:val="it-IT"/>
        </w:rPr>
        <w:t xml:space="preserve"> </w:t>
      </w:r>
      <w:r w:rsidRPr="00A9374A">
        <w:rPr>
          <w:lang w:val="it-IT"/>
        </w:rPr>
        <w:t>:</w:t>
      </w:r>
      <w:r>
        <w:rPr>
          <w:lang w:val="it-IT"/>
        </w:rPr>
        <w:t xml:space="preserve">     </w:t>
      </w:r>
      <w:r w:rsidRPr="00A9374A">
        <w:rPr>
          <w:lang w:val="it-IT"/>
        </w:rPr>
        <w:t xml:space="preserve"> A.Domi</w:t>
      </w:r>
    </w:p>
    <w:p w:rsidR="002D32E8" w:rsidRDefault="002D32E8" w:rsidP="002D32E8">
      <w:pPr>
        <w:pStyle w:val="FootnoteText"/>
        <w:rPr>
          <w:sz w:val="24"/>
          <w:szCs w:val="24"/>
          <w:lang w:val="it-IT"/>
        </w:rPr>
      </w:pPr>
    </w:p>
    <w:p w:rsidR="002D32E8" w:rsidRDefault="002D32E8" w:rsidP="002D32E8">
      <w:pPr>
        <w:jc w:val="center"/>
        <w:rPr>
          <w:rFonts w:ascii="Times New Roman" w:hAnsi="Times New Roman" w:cs="Times New Roman"/>
        </w:rPr>
      </w:pPr>
    </w:p>
    <w:p w:rsidR="002D32E8" w:rsidRPr="00C1357B" w:rsidRDefault="002D32E8" w:rsidP="002D32E8">
      <w:pPr>
        <w:pBdr>
          <w:top w:val="thinThickSmallGap" w:sz="24" w:space="1" w:color="auto"/>
        </w:pBdr>
        <w:ind w:left="-630"/>
        <w:rPr>
          <w:rFonts w:ascii="Times New Roman" w:hAnsi="Times New Roman" w:cs="Times New Roman"/>
          <w:b/>
          <w:sz w:val="18"/>
          <w:szCs w:val="18"/>
          <w:lang w:val="de-DE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</w:t>
      </w:r>
      <w:r w:rsidRPr="00622026">
        <w:rPr>
          <w:rFonts w:ascii="Times New Roman" w:hAnsi="Times New Roman" w:cs="Times New Roman"/>
          <w:bCs/>
          <w:sz w:val="18"/>
          <w:szCs w:val="18"/>
        </w:rPr>
        <w:t xml:space="preserve">Adresa: Sheshi “Skënderbej” ; Nr. tel 0242 2378; Email:  </w:t>
      </w:r>
      <w:hyperlink r:id="rId8" w:history="1">
        <w:r w:rsidRPr="00622026">
          <w:rPr>
            <w:rStyle w:val="Hyperlink"/>
            <w:rFonts w:ascii="Times New Roman" w:hAnsi="Times New Roman" w:cs="Times New Roman"/>
            <w:sz w:val="18"/>
            <w:szCs w:val="18"/>
          </w:rPr>
          <w:t>prefekti.kukes@mb.gov.al</w:t>
        </w:r>
      </w:hyperlink>
      <w:r w:rsidRPr="00622026">
        <w:rPr>
          <w:rFonts w:ascii="Times New Roman" w:hAnsi="Times New Roman" w:cs="Times New Roman"/>
          <w:sz w:val="18"/>
          <w:szCs w:val="18"/>
        </w:rPr>
        <w:t xml:space="preserve"> ; </w:t>
      </w:r>
      <w:hyperlink r:id="rId9" w:history="1">
        <w:r w:rsidRPr="00622026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http://prefekturakukes.gov.al/</w:t>
        </w:r>
      </w:hyperlink>
    </w:p>
    <w:p w:rsidR="00F65CEE" w:rsidRDefault="00F65CEE"/>
    <w:sectPr w:rsidR="00F65CEE" w:rsidSect="005A347A">
      <w:headerReference w:type="default" r:id="rId10"/>
      <w:pgSz w:w="12240" w:h="15840"/>
      <w:pgMar w:top="0" w:right="616" w:bottom="0" w:left="85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1D" w:rsidRDefault="009F041D" w:rsidP="003842B2">
      <w:pPr>
        <w:spacing w:after="0" w:line="240" w:lineRule="auto"/>
      </w:pPr>
      <w:r>
        <w:separator/>
      </w:r>
    </w:p>
  </w:endnote>
  <w:endnote w:type="continuationSeparator" w:id="0">
    <w:p w:rsidR="009F041D" w:rsidRDefault="009F041D" w:rsidP="0038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1D" w:rsidRDefault="009F041D" w:rsidP="003842B2">
      <w:pPr>
        <w:spacing w:after="0" w:line="240" w:lineRule="auto"/>
      </w:pPr>
      <w:r>
        <w:separator/>
      </w:r>
    </w:p>
  </w:footnote>
  <w:footnote w:type="continuationSeparator" w:id="0">
    <w:p w:rsidR="009F041D" w:rsidRDefault="009F041D" w:rsidP="0038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7A" w:rsidRDefault="002D32E8" w:rsidP="005A347A">
    <w:pPr>
      <w:pStyle w:val="Header"/>
      <w:tabs>
        <w:tab w:val="clear" w:pos="4320"/>
        <w:tab w:val="center" w:pos="0"/>
      </w:tabs>
      <w:jc w:val="right"/>
    </w:pPr>
    <w:r>
      <w:t xml:space="preserve">- </w:t>
    </w:r>
    <w:r w:rsidR="003842B2">
      <w:fldChar w:fldCharType="begin"/>
    </w:r>
    <w:r>
      <w:instrText xml:space="preserve"> PAGE </w:instrText>
    </w:r>
    <w:r w:rsidR="003842B2">
      <w:fldChar w:fldCharType="separate"/>
    </w:r>
    <w:r w:rsidR="009F041D">
      <w:rPr>
        <w:noProof/>
      </w:rPr>
      <w:t>1</w:t>
    </w:r>
    <w:r w:rsidR="003842B2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1AA"/>
    <w:multiLevelType w:val="hybridMultilevel"/>
    <w:tmpl w:val="37BC70AC"/>
    <w:lvl w:ilvl="0" w:tplc="A97EDF68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6A435A"/>
    <w:multiLevelType w:val="hybridMultilevel"/>
    <w:tmpl w:val="1FF69FB8"/>
    <w:lvl w:ilvl="0" w:tplc="F51274F2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E210412"/>
    <w:multiLevelType w:val="hybridMultilevel"/>
    <w:tmpl w:val="B7B4EB0E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2B6F"/>
    <w:multiLevelType w:val="hybridMultilevel"/>
    <w:tmpl w:val="E87C7130"/>
    <w:lvl w:ilvl="0" w:tplc="ABF683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76B01"/>
    <w:multiLevelType w:val="hybridMultilevel"/>
    <w:tmpl w:val="66BED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341A"/>
    <w:multiLevelType w:val="hybridMultilevel"/>
    <w:tmpl w:val="23FA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2331"/>
    <w:multiLevelType w:val="hybridMultilevel"/>
    <w:tmpl w:val="022EE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81177F"/>
    <w:multiLevelType w:val="hybridMultilevel"/>
    <w:tmpl w:val="2B048DDE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86C58"/>
    <w:multiLevelType w:val="hybridMultilevel"/>
    <w:tmpl w:val="79F87B4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32E8"/>
    <w:rsid w:val="002D32E8"/>
    <w:rsid w:val="003842B2"/>
    <w:rsid w:val="009F041D"/>
    <w:rsid w:val="00D85351"/>
    <w:rsid w:val="00F6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32E8"/>
    <w:pPr>
      <w:spacing w:after="0" w:line="240" w:lineRule="auto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D32E8"/>
    <w:rPr>
      <w:rFonts w:ascii="Times New Roman" w:eastAsia="MS Mincho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2D3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D32E8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2D32E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D32E8"/>
    <w:pPr>
      <w:spacing w:after="0" w:line="240" w:lineRule="auto"/>
    </w:pPr>
    <w:rPr>
      <w:rFonts w:ascii="Calibri" w:eastAsia="MS Mincho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32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32E8"/>
    <w:rPr>
      <w:rFonts w:eastAsiaTheme="minorEastAsi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D32E8"/>
    <w:pPr>
      <w:ind w:left="720"/>
      <w:contextualSpacing/>
    </w:pPr>
    <w:rPr>
      <w:rFonts w:eastAsia="SimSun"/>
    </w:rPr>
  </w:style>
  <w:style w:type="character" w:customStyle="1" w:styleId="NoSpacingChar">
    <w:name w:val="No Spacing Char"/>
    <w:link w:val="NoSpacing"/>
    <w:uiPriority w:val="1"/>
    <w:locked/>
    <w:rsid w:val="002D32E8"/>
    <w:rPr>
      <w:rFonts w:ascii="Calibri" w:eastAsia="MS Mincho" w:hAnsi="Calibri" w:cs="Times New Roman"/>
    </w:rPr>
  </w:style>
  <w:style w:type="paragraph" w:styleId="FootnoteText">
    <w:name w:val="footnote text"/>
    <w:basedOn w:val="Normal"/>
    <w:link w:val="FootnoteTextChar"/>
    <w:rsid w:val="002D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32E8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D32E8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ListParagraphChar">
    <w:name w:val="List Paragraph Char"/>
    <w:link w:val="ListParagraph"/>
    <w:uiPriority w:val="34"/>
    <w:locked/>
    <w:rsid w:val="002D32E8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kti.kukes@mb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efekturakukes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2558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PC</cp:lastModifiedBy>
  <cp:revision>3</cp:revision>
  <dcterms:created xsi:type="dcterms:W3CDTF">2019-02-06T12:46:00Z</dcterms:created>
  <dcterms:modified xsi:type="dcterms:W3CDTF">2019-02-08T08:46:00Z</dcterms:modified>
</cp:coreProperties>
</file>